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E16FF" w14:textId="77777777" w:rsidR="003D7A1B" w:rsidRDefault="003D7A1B" w:rsidP="003D7A1B">
      <w:pPr>
        <w:spacing w:before="120"/>
        <w:jc w:val="center"/>
        <w:rPr>
          <w:b/>
        </w:rPr>
      </w:pPr>
      <w:r>
        <w:rPr>
          <w:b/>
          <w:noProof/>
        </w:rPr>
        <w:drawing>
          <wp:anchor distT="0" distB="0" distL="114300" distR="114300" simplePos="0" relativeHeight="251658240" behindDoc="1" locked="0" layoutInCell="1" allowOverlap="1" wp14:anchorId="59C02E45" wp14:editId="3CBBE555">
            <wp:simplePos x="0" y="0"/>
            <wp:positionH relativeFrom="column">
              <wp:posOffset>4409440</wp:posOffset>
            </wp:positionH>
            <wp:positionV relativeFrom="paragraph">
              <wp:posOffset>85725</wp:posOffset>
            </wp:positionV>
            <wp:extent cx="1300480" cy="784860"/>
            <wp:effectExtent l="19050" t="0" r="0" b="0"/>
            <wp:wrapTight wrapText="bothSides">
              <wp:wrapPolygon edited="0">
                <wp:start x="-316" y="0"/>
                <wp:lineTo x="-316" y="20971"/>
                <wp:lineTo x="21516" y="20971"/>
                <wp:lineTo x="21516" y="0"/>
                <wp:lineTo x="-316" y="0"/>
              </wp:wrapPolygon>
            </wp:wrapTight>
            <wp:docPr id="1" name="Picture 0" descr="BSTG logo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G logo 2012.png"/>
                    <pic:cNvPicPr/>
                  </pic:nvPicPr>
                  <pic:blipFill>
                    <a:blip r:embed="rId7" cstate="print"/>
                    <a:stretch>
                      <a:fillRect/>
                    </a:stretch>
                  </pic:blipFill>
                  <pic:spPr>
                    <a:xfrm>
                      <a:off x="0" y="0"/>
                      <a:ext cx="1300480" cy="784860"/>
                    </a:xfrm>
                    <a:prstGeom prst="rect">
                      <a:avLst/>
                    </a:prstGeom>
                  </pic:spPr>
                </pic:pic>
              </a:graphicData>
            </a:graphic>
          </wp:anchor>
        </w:drawing>
      </w:r>
      <w:r>
        <w:rPr>
          <w:b/>
        </w:rPr>
        <w:t xml:space="preserve">University of Leeds </w:t>
      </w:r>
    </w:p>
    <w:p w14:paraId="169535E4" w14:textId="77777777" w:rsidR="003D7A1B" w:rsidRDefault="003D7A1B" w:rsidP="003D7A1B">
      <w:pPr>
        <w:spacing w:before="120"/>
        <w:jc w:val="center"/>
        <w:rPr>
          <w:b/>
        </w:rPr>
      </w:pPr>
      <w:proofErr w:type="spellStart"/>
      <w:r>
        <w:rPr>
          <w:b/>
        </w:rPr>
        <w:t>BioScreening</w:t>
      </w:r>
      <w:proofErr w:type="spellEnd"/>
      <w:r>
        <w:rPr>
          <w:b/>
        </w:rPr>
        <w:t xml:space="preserve"> Technology Group</w:t>
      </w:r>
      <w:r w:rsidR="00CE07BA">
        <w:rPr>
          <w:b/>
        </w:rPr>
        <w:t xml:space="preserve"> (BSTG)</w:t>
      </w:r>
    </w:p>
    <w:p w14:paraId="75412C0A" w14:textId="77777777" w:rsidR="00555519" w:rsidRPr="003D7A1B" w:rsidRDefault="00555519" w:rsidP="003D7A1B">
      <w:pPr>
        <w:spacing w:before="120"/>
        <w:jc w:val="center"/>
        <w:rPr>
          <w:b/>
          <w:sz w:val="22"/>
          <w:szCs w:val="22"/>
        </w:rPr>
      </w:pPr>
      <w:r w:rsidRPr="003D7A1B">
        <w:rPr>
          <w:b/>
          <w:sz w:val="22"/>
          <w:szCs w:val="22"/>
        </w:rPr>
        <w:t xml:space="preserve">Project Evaluation Form </w:t>
      </w:r>
      <w:r w:rsidR="003D7A1B" w:rsidRPr="003D7A1B">
        <w:rPr>
          <w:b/>
          <w:sz w:val="22"/>
          <w:szCs w:val="22"/>
        </w:rPr>
        <w:t xml:space="preserve">for </w:t>
      </w:r>
      <w:proofErr w:type="spellStart"/>
      <w:r w:rsidRPr="003D7A1B">
        <w:rPr>
          <w:b/>
          <w:sz w:val="22"/>
          <w:szCs w:val="22"/>
        </w:rPr>
        <w:t>A</w:t>
      </w:r>
      <w:r w:rsidR="00812197">
        <w:rPr>
          <w:b/>
          <w:sz w:val="22"/>
          <w:szCs w:val="22"/>
        </w:rPr>
        <w:t>ffimer</w:t>
      </w:r>
      <w:proofErr w:type="spellEnd"/>
      <w:r w:rsidR="00812197">
        <w:rPr>
          <w:b/>
          <w:sz w:val="22"/>
          <w:szCs w:val="22"/>
        </w:rPr>
        <w:t>/</w:t>
      </w:r>
      <w:proofErr w:type="spellStart"/>
      <w:r w:rsidR="00812197">
        <w:rPr>
          <w:b/>
          <w:sz w:val="22"/>
          <w:szCs w:val="22"/>
        </w:rPr>
        <w:t>Adhiron</w:t>
      </w:r>
      <w:proofErr w:type="spellEnd"/>
      <w:r w:rsidRPr="003D7A1B">
        <w:rPr>
          <w:b/>
          <w:sz w:val="22"/>
          <w:szCs w:val="22"/>
        </w:rPr>
        <w:t xml:space="preserve"> Binding Protein</w:t>
      </w:r>
      <w:r w:rsidR="003D7A1B" w:rsidRPr="003D7A1B">
        <w:rPr>
          <w:b/>
          <w:sz w:val="22"/>
          <w:szCs w:val="22"/>
        </w:rPr>
        <w:t>s</w:t>
      </w:r>
    </w:p>
    <w:p w14:paraId="60436F05" w14:textId="77777777" w:rsidR="00555519" w:rsidRPr="008B46D4" w:rsidRDefault="00555519" w:rsidP="00555519">
      <w:pPr>
        <w:shd w:val="clear" w:color="auto" w:fill="99CCFF"/>
        <w:jc w:val="both"/>
        <w:rPr>
          <w:sz w:val="20"/>
          <w:szCs w:val="20"/>
        </w:rPr>
      </w:pPr>
    </w:p>
    <w:p w14:paraId="16070888" w14:textId="77777777" w:rsidR="00555519" w:rsidRDefault="00555519" w:rsidP="00555519">
      <w:pPr>
        <w:jc w:val="both"/>
        <w:rPr>
          <w:b/>
          <w:sz w:val="20"/>
          <w:szCs w:val="20"/>
        </w:rPr>
      </w:pPr>
    </w:p>
    <w:p w14:paraId="26DF0A99" w14:textId="77777777" w:rsidR="003D7A1B" w:rsidRDefault="003D7A1B" w:rsidP="00555519">
      <w:pPr>
        <w:jc w:val="both"/>
        <w:rPr>
          <w:i/>
          <w:sz w:val="18"/>
          <w:szCs w:val="18"/>
        </w:rPr>
      </w:pPr>
      <w:r>
        <w:rPr>
          <w:i/>
          <w:sz w:val="18"/>
          <w:szCs w:val="18"/>
        </w:rPr>
        <w:t xml:space="preserve">The BSTG is a not-for-profit service that must cover its costs to ensure continuity. This means we must engage collaboratively in future grant funding applications, research publications and potential IP benefits. </w:t>
      </w:r>
      <w:r w:rsidR="008B6282">
        <w:rPr>
          <w:i/>
          <w:sz w:val="18"/>
          <w:szCs w:val="18"/>
        </w:rPr>
        <w:t xml:space="preserve">The Terms and Conditions </w:t>
      </w:r>
      <w:r w:rsidR="00812197">
        <w:rPr>
          <w:i/>
          <w:sz w:val="18"/>
          <w:szCs w:val="18"/>
        </w:rPr>
        <w:t xml:space="preserve">are attached and the form </w:t>
      </w:r>
      <w:r w:rsidR="008B6282">
        <w:rPr>
          <w:i/>
          <w:sz w:val="18"/>
          <w:szCs w:val="18"/>
        </w:rPr>
        <w:t>should be signe</w:t>
      </w:r>
      <w:r w:rsidR="00812197">
        <w:rPr>
          <w:i/>
          <w:sz w:val="18"/>
          <w:szCs w:val="18"/>
        </w:rPr>
        <w:t xml:space="preserve">d by the Principal Investigator. </w:t>
      </w:r>
    </w:p>
    <w:p w14:paraId="55A6441B" w14:textId="77777777" w:rsidR="00812197" w:rsidRDefault="00812197" w:rsidP="00555519">
      <w:pPr>
        <w:jc w:val="both"/>
        <w:rPr>
          <w:i/>
          <w:sz w:val="18"/>
          <w:szCs w:val="18"/>
        </w:rPr>
      </w:pPr>
    </w:p>
    <w:p w14:paraId="668FA64F" w14:textId="77777777" w:rsidR="003D7A1B" w:rsidRDefault="003D7A1B" w:rsidP="00555519">
      <w:pPr>
        <w:jc w:val="both"/>
        <w:rPr>
          <w:i/>
          <w:sz w:val="18"/>
          <w:szCs w:val="18"/>
        </w:rPr>
      </w:pPr>
      <w:r>
        <w:rPr>
          <w:i/>
          <w:sz w:val="18"/>
          <w:szCs w:val="18"/>
        </w:rPr>
        <w:t>This form can be used to indicate whether you are interested in a fee-for-service screen or an academic collaboration screening approach</w:t>
      </w:r>
      <w:r w:rsidR="00812197">
        <w:rPr>
          <w:i/>
          <w:sz w:val="18"/>
          <w:szCs w:val="18"/>
        </w:rPr>
        <w:t>, which is our normal mode of operation</w:t>
      </w:r>
      <w:r>
        <w:rPr>
          <w:i/>
          <w:sz w:val="18"/>
          <w:szCs w:val="18"/>
        </w:rPr>
        <w:t>.</w:t>
      </w:r>
    </w:p>
    <w:p w14:paraId="2FEC111F" w14:textId="77777777" w:rsidR="008710A0" w:rsidRDefault="008710A0" w:rsidP="00555519">
      <w:pPr>
        <w:jc w:val="both"/>
        <w:rPr>
          <w:i/>
          <w:sz w:val="18"/>
          <w:szCs w:val="18"/>
        </w:rPr>
      </w:pPr>
    </w:p>
    <w:p w14:paraId="0E59A5BC" w14:textId="77777777" w:rsidR="008710A0" w:rsidRDefault="008710A0" w:rsidP="00555519">
      <w:pPr>
        <w:jc w:val="both"/>
        <w:rPr>
          <w:i/>
          <w:sz w:val="18"/>
          <w:szCs w:val="18"/>
        </w:rPr>
      </w:pPr>
      <w:r>
        <w:rPr>
          <w:i/>
          <w:sz w:val="18"/>
          <w:szCs w:val="18"/>
        </w:rPr>
        <w:t xml:space="preserve">To discuss the most appropriate format of project please contact </w:t>
      </w:r>
      <w:r w:rsidR="00AE45A6">
        <w:rPr>
          <w:i/>
          <w:sz w:val="18"/>
          <w:szCs w:val="18"/>
        </w:rPr>
        <w:t>one of the following</w:t>
      </w:r>
      <w:r>
        <w:rPr>
          <w:i/>
          <w:sz w:val="18"/>
          <w:szCs w:val="18"/>
        </w:rPr>
        <w:t>:</w:t>
      </w:r>
    </w:p>
    <w:p w14:paraId="2037DE1D" w14:textId="77777777" w:rsidR="00AE45A6" w:rsidRDefault="008710A0" w:rsidP="00555519">
      <w:pPr>
        <w:jc w:val="both"/>
        <w:rPr>
          <w:i/>
          <w:sz w:val="18"/>
          <w:szCs w:val="18"/>
        </w:rPr>
      </w:pPr>
      <w:r>
        <w:rPr>
          <w:i/>
          <w:sz w:val="18"/>
          <w:szCs w:val="18"/>
        </w:rPr>
        <w:t xml:space="preserve">Dr </w:t>
      </w:r>
      <w:r w:rsidR="00AE45A6">
        <w:rPr>
          <w:i/>
          <w:sz w:val="18"/>
          <w:szCs w:val="18"/>
        </w:rPr>
        <w:t>Christian Tiede</w:t>
      </w:r>
      <w:r>
        <w:rPr>
          <w:i/>
          <w:sz w:val="18"/>
          <w:szCs w:val="18"/>
        </w:rPr>
        <w:t xml:space="preserve">, BSTG Group Leader </w:t>
      </w:r>
      <w:r w:rsidR="00AE45A6">
        <w:rPr>
          <w:i/>
          <w:sz w:val="18"/>
          <w:szCs w:val="18"/>
        </w:rPr>
        <w:t>+</w:t>
      </w:r>
      <w:r w:rsidR="00AE45A6" w:rsidRPr="00AE45A6">
        <w:rPr>
          <w:i/>
          <w:sz w:val="18"/>
          <w:szCs w:val="18"/>
        </w:rPr>
        <w:t xml:space="preserve">44 (0) </w:t>
      </w:r>
      <w:r w:rsidR="00D51480">
        <w:rPr>
          <w:rFonts w:cs="Helvetica"/>
          <w:i/>
          <w:sz w:val="18"/>
          <w:szCs w:val="18"/>
        </w:rPr>
        <w:t xml:space="preserve">113 343 </w:t>
      </w:r>
      <w:r w:rsidR="00AE45A6" w:rsidRPr="00AE45A6">
        <w:rPr>
          <w:rFonts w:cs="Helvetica"/>
          <w:i/>
          <w:sz w:val="18"/>
          <w:szCs w:val="18"/>
        </w:rPr>
        <w:t>1402</w:t>
      </w:r>
      <w:r w:rsidR="00AE45A6">
        <w:rPr>
          <w:rFonts w:cs="Helvetica"/>
          <w:i/>
          <w:sz w:val="18"/>
          <w:szCs w:val="18"/>
        </w:rPr>
        <w:t xml:space="preserve"> </w:t>
      </w:r>
    </w:p>
    <w:p w14:paraId="257946E0" w14:textId="77777777" w:rsidR="008710A0" w:rsidRDefault="00AE45A6" w:rsidP="00555519">
      <w:pPr>
        <w:jc w:val="both"/>
        <w:rPr>
          <w:i/>
          <w:sz w:val="18"/>
          <w:szCs w:val="18"/>
        </w:rPr>
      </w:pPr>
      <w:r>
        <w:rPr>
          <w:i/>
          <w:sz w:val="18"/>
          <w:szCs w:val="18"/>
        </w:rPr>
        <w:t xml:space="preserve">Dr Darren Tomlinson, BSTG Deputy Director; </w:t>
      </w:r>
      <w:r w:rsidR="008710A0">
        <w:rPr>
          <w:i/>
          <w:sz w:val="18"/>
          <w:szCs w:val="18"/>
        </w:rPr>
        <w:t xml:space="preserve">+44 (0) 113 343 7099 </w:t>
      </w:r>
    </w:p>
    <w:p w14:paraId="38A0C38F" w14:textId="77777777" w:rsidR="00812197" w:rsidRDefault="00812197" w:rsidP="00555519">
      <w:pPr>
        <w:jc w:val="both"/>
        <w:rPr>
          <w:i/>
          <w:sz w:val="18"/>
          <w:szCs w:val="18"/>
        </w:rPr>
      </w:pPr>
    </w:p>
    <w:p w14:paraId="320829A8" w14:textId="77777777" w:rsidR="00CE07BA" w:rsidRDefault="00CE07BA" w:rsidP="00555519">
      <w:pPr>
        <w:jc w:val="both"/>
        <w:rPr>
          <w:i/>
          <w:sz w:val="18"/>
          <w:szCs w:val="18"/>
        </w:rPr>
      </w:pPr>
    </w:p>
    <w:p w14:paraId="7E32E712" w14:textId="38625ED5" w:rsidR="00CE07BA" w:rsidRDefault="00CE07BA" w:rsidP="00555519">
      <w:pPr>
        <w:jc w:val="both"/>
        <w:rPr>
          <w:i/>
          <w:sz w:val="18"/>
          <w:szCs w:val="18"/>
        </w:rPr>
      </w:pPr>
      <w:r>
        <w:rPr>
          <w:i/>
          <w:sz w:val="18"/>
          <w:szCs w:val="18"/>
        </w:rPr>
        <w:t xml:space="preserve">Please complete </w:t>
      </w:r>
      <w:r w:rsidR="00395790">
        <w:rPr>
          <w:i/>
          <w:sz w:val="18"/>
          <w:szCs w:val="18"/>
        </w:rPr>
        <w:t xml:space="preserve">up to and including section 1.4 of this form </w:t>
      </w:r>
      <w:r>
        <w:rPr>
          <w:i/>
          <w:sz w:val="18"/>
          <w:szCs w:val="18"/>
        </w:rPr>
        <w:t xml:space="preserve">electronically and submit to </w:t>
      </w:r>
      <w:hyperlink r:id="rId8" w:history="1">
        <w:r w:rsidR="00B534F9">
          <w:rPr>
            <w:rStyle w:val="Hyperlink"/>
            <w:i/>
            <w:sz w:val="18"/>
            <w:szCs w:val="18"/>
          </w:rPr>
          <w:t>c.tiede@leeds.ac.uk</w:t>
        </w:r>
      </w:hyperlink>
    </w:p>
    <w:p w14:paraId="01D7A3F7" w14:textId="77777777" w:rsidR="003D7A1B" w:rsidRDefault="003D7A1B" w:rsidP="00555519">
      <w:pPr>
        <w:jc w:val="both"/>
        <w:rPr>
          <w:i/>
          <w:sz w:val="18"/>
          <w:szCs w:val="18"/>
        </w:rPr>
      </w:pPr>
    </w:p>
    <w:tbl>
      <w:tblPr>
        <w:tblStyle w:val="TableGrid"/>
        <w:tblW w:w="0" w:type="auto"/>
        <w:tblLook w:val="04A0" w:firstRow="1" w:lastRow="0" w:firstColumn="1" w:lastColumn="0" w:noHBand="0" w:noVBand="1"/>
      </w:tblPr>
      <w:tblGrid>
        <w:gridCol w:w="9016"/>
      </w:tblGrid>
      <w:tr w:rsidR="002A3CA2" w14:paraId="1F30C1B9" w14:textId="77777777" w:rsidTr="00460570">
        <w:tc>
          <w:tcPr>
            <w:tcW w:w="9242" w:type="dxa"/>
            <w:tcBorders>
              <w:bottom w:val="single" w:sz="4" w:space="0" w:color="auto"/>
            </w:tcBorders>
          </w:tcPr>
          <w:p w14:paraId="48B9E91C" w14:textId="77777777" w:rsidR="002A3CA2" w:rsidRPr="008710A0" w:rsidRDefault="008710A0" w:rsidP="00555519">
            <w:pPr>
              <w:jc w:val="both"/>
              <w:rPr>
                <w:b/>
                <w:sz w:val="18"/>
                <w:szCs w:val="18"/>
              </w:rPr>
            </w:pPr>
            <w:r>
              <w:rPr>
                <w:b/>
                <w:sz w:val="18"/>
                <w:szCs w:val="18"/>
              </w:rPr>
              <w:t>Project title:</w:t>
            </w:r>
          </w:p>
        </w:tc>
      </w:tr>
      <w:tr w:rsidR="008710A0" w14:paraId="78C47524" w14:textId="77777777" w:rsidTr="00460570">
        <w:tc>
          <w:tcPr>
            <w:tcW w:w="9242" w:type="dxa"/>
            <w:tcBorders>
              <w:top w:val="single" w:sz="4" w:space="0" w:color="auto"/>
              <w:left w:val="nil"/>
              <w:right w:val="nil"/>
            </w:tcBorders>
          </w:tcPr>
          <w:p w14:paraId="2C84ABED" w14:textId="77777777" w:rsidR="008710A0" w:rsidRPr="008710A0" w:rsidRDefault="008710A0" w:rsidP="00555519">
            <w:pPr>
              <w:jc w:val="both"/>
              <w:rPr>
                <w:b/>
                <w:sz w:val="18"/>
                <w:szCs w:val="18"/>
              </w:rPr>
            </w:pPr>
          </w:p>
        </w:tc>
      </w:tr>
      <w:tr w:rsidR="008710A0" w14:paraId="52CCD0D5" w14:textId="77777777" w:rsidTr="00460570">
        <w:tc>
          <w:tcPr>
            <w:tcW w:w="9242" w:type="dxa"/>
            <w:tcBorders>
              <w:bottom w:val="single" w:sz="4" w:space="0" w:color="auto"/>
            </w:tcBorders>
          </w:tcPr>
          <w:p w14:paraId="23CEE250" w14:textId="77777777" w:rsidR="008710A0" w:rsidRPr="008710A0" w:rsidRDefault="008710A0" w:rsidP="00555519">
            <w:pPr>
              <w:jc w:val="both"/>
              <w:rPr>
                <w:b/>
                <w:sz w:val="18"/>
                <w:szCs w:val="18"/>
              </w:rPr>
            </w:pPr>
            <w:r>
              <w:rPr>
                <w:b/>
                <w:sz w:val="18"/>
                <w:szCs w:val="18"/>
              </w:rPr>
              <w:t>Name:</w:t>
            </w:r>
          </w:p>
        </w:tc>
      </w:tr>
      <w:tr w:rsidR="008710A0" w14:paraId="0838340B" w14:textId="77777777" w:rsidTr="00460570">
        <w:tc>
          <w:tcPr>
            <w:tcW w:w="9242" w:type="dxa"/>
            <w:tcBorders>
              <w:left w:val="nil"/>
              <w:right w:val="nil"/>
            </w:tcBorders>
          </w:tcPr>
          <w:p w14:paraId="167456F2" w14:textId="77777777" w:rsidR="008710A0" w:rsidRPr="008710A0" w:rsidRDefault="008710A0" w:rsidP="00555519">
            <w:pPr>
              <w:jc w:val="both"/>
              <w:rPr>
                <w:b/>
                <w:sz w:val="18"/>
                <w:szCs w:val="18"/>
              </w:rPr>
            </w:pPr>
          </w:p>
        </w:tc>
      </w:tr>
      <w:tr w:rsidR="008710A0" w14:paraId="5209DA5B" w14:textId="77777777" w:rsidTr="00460570">
        <w:tc>
          <w:tcPr>
            <w:tcW w:w="9242" w:type="dxa"/>
            <w:tcBorders>
              <w:bottom w:val="single" w:sz="4" w:space="0" w:color="auto"/>
            </w:tcBorders>
          </w:tcPr>
          <w:p w14:paraId="6F315153" w14:textId="77777777" w:rsidR="008710A0" w:rsidRPr="008710A0" w:rsidRDefault="008710A0" w:rsidP="00555519">
            <w:pPr>
              <w:jc w:val="both"/>
              <w:rPr>
                <w:b/>
                <w:sz w:val="18"/>
                <w:szCs w:val="18"/>
              </w:rPr>
            </w:pPr>
            <w:r>
              <w:rPr>
                <w:b/>
                <w:sz w:val="18"/>
                <w:szCs w:val="18"/>
              </w:rPr>
              <w:t>Position:</w:t>
            </w:r>
          </w:p>
        </w:tc>
      </w:tr>
      <w:tr w:rsidR="002A3CA2" w14:paraId="3AE6DC91" w14:textId="77777777" w:rsidTr="00460570">
        <w:tc>
          <w:tcPr>
            <w:tcW w:w="9242" w:type="dxa"/>
            <w:tcBorders>
              <w:left w:val="nil"/>
              <w:right w:val="nil"/>
            </w:tcBorders>
          </w:tcPr>
          <w:p w14:paraId="5F0AC2FA" w14:textId="77777777" w:rsidR="002A3CA2" w:rsidRPr="008710A0" w:rsidRDefault="002A3CA2" w:rsidP="00555519">
            <w:pPr>
              <w:jc w:val="both"/>
              <w:rPr>
                <w:b/>
                <w:sz w:val="18"/>
                <w:szCs w:val="18"/>
              </w:rPr>
            </w:pPr>
          </w:p>
        </w:tc>
      </w:tr>
      <w:tr w:rsidR="002A3CA2" w14:paraId="6D7C4C6E" w14:textId="77777777" w:rsidTr="00460570">
        <w:tc>
          <w:tcPr>
            <w:tcW w:w="9242" w:type="dxa"/>
            <w:tcBorders>
              <w:bottom w:val="single" w:sz="4" w:space="0" w:color="auto"/>
            </w:tcBorders>
          </w:tcPr>
          <w:p w14:paraId="45A88828" w14:textId="77777777" w:rsidR="002A3CA2" w:rsidRPr="008710A0" w:rsidRDefault="002A3CA2" w:rsidP="00555519">
            <w:pPr>
              <w:jc w:val="both"/>
              <w:rPr>
                <w:b/>
                <w:sz w:val="18"/>
                <w:szCs w:val="18"/>
              </w:rPr>
            </w:pPr>
            <w:r w:rsidRPr="008710A0">
              <w:rPr>
                <w:b/>
                <w:sz w:val="18"/>
                <w:szCs w:val="18"/>
              </w:rPr>
              <w:t>Institution:</w:t>
            </w:r>
          </w:p>
        </w:tc>
      </w:tr>
      <w:tr w:rsidR="008710A0" w14:paraId="4412D2EF" w14:textId="77777777" w:rsidTr="00460570">
        <w:tc>
          <w:tcPr>
            <w:tcW w:w="9242" w:type="dxa"/>
            <w:tcBorders>
              <w:left w:val="nil"/>
              <w:right w:val="nil"/>
            </w:tcBorders>
          </w:tcPr>
          <w:p w14:paraId="548D195C" w14:textId="77777777" w:rsidR="008710A0" w:rsidRPr="008710A0" w:rsidRDefault="008710A0" w:rsidP="00555519">
            <w:pPr>
              <w:jc w:val="both"/>
              <w:rPr>
                <w:b/>
                <w:sz w:val="18"/>
                <w:szCs w:val="18"/>
              </w:rPr>
            </w:pPr>
          </w:p>
        </w:tc>
      </w:tr>
      <w:tr w:rsidR="002A3CA2" w14:paraId="3D78F18E" w14:textId="77777777" w:rsidTr="00460570">
        <w:tc>
          <w:tcPr>
            <w:tcW w:w="9242" w:type="dxa"/>
            <w:tcBorders>
              <w:bottom w:val="single" w:sz="4" w:space="0" w:color="auto"/>
            </w:tcBorders>
          </w:tcPr>
          <w:p w14:paraId="213305F9" w14:textId="77777777" w:rsidR="002A3CA2" w:rsidRPr="008710A0" w:rsidRDefault="002A3CA2" w:rsidP="00555519">
            <w:pPr>
              <w:jc w:val="both"/>
              <w:rPr>
                <w:b/>
                <w:sz w:val="18"/>
                <w:szCs w:val="18"/>
              </w:rPr>
            </w:pPr>
            <w:r w:rsidRPr="008710A0">
              <w:rPr>
                <w:b/>
                <w:sz w:val="18"/>
                <w:szCs w:val="18"/>
              </w:rPr>
              <w:t>Address:</w:t>
            </w:r>
          </w:p>
        </w:tc>
      </w:tr>
      <w:tr w:rsidR="00460570" w14:paraId="654B31C2" w14:textId="77777777" w:rsidTr="00460570">
        <w:tc>
          <w:tcPr>
            <w:tcW w:w="9242" w:type="dxa"/>
            <w:tcBorders>
              <w:left w:val="nil"/>
              <w:right w:val="nil"/>
            </w:tcBorders>
          </w:tcPr>
          <w:p w14:paraId="63D7B517" w14:textId="77777777" w:rsidR="00460570" w:rsidRPr="008710A0" w:rsidRDefault="00460570" w:rsidP="00555519">
            <w:pPr>
              <w:jc w:val="both"/>
              <w:rPr>
                <w:b/>
                <w:sz w:val="18"/>
                <w:szCs w:val="18"/>
              </w:rPr>
            </w:pPr>
          </w:p>
        </w:tc>
      </w:tr>
      <w:tr w:rsidR="002A3CA2" w14:paraId="4F07ADC6" w14:textId="77777777" w:rsidTr="00460570">
        <w:tc>
          <w:tcPr>
            <w:tcW w:w="9242" w:type="dxa"/>
            <w:tcBorders>
              <w:bottom w:val="single" w:sz="4" w:space="0" w:color="auto"/>
            </w:tcBorders>
          </w:tcPr>
          <w:p w14:paraId="10C0C9BA" w14:textId="77777777" w:rsidR="002A3CA2" w:rsidRPr="008710A0" w:rsidRDefault="002A3CA2" w:rsidP="00555519">
            <w:pPr>
              <w:jc w:val="both"/>
              <w:rPr>
                <w:b/>
                <w:sz w:val="18"/>
                <w:szCs w:val="18"/>
              </w:rPr>
            </w:pPr>
            <w:r w:rsidRPr="008710A0">
              <w:rPr>
                <w:b/>
                <w:sz w:val="18"/>
                <w:szCs w:val="18"/>
              </w:rPr>
              <w:t>e-mail:</w:t>
            </w:r>
          </w:p>
        </w:tc>
      </w:tr>
      <w:tr w:rsidR="00460570" w14:paraId="16C3BE97" w14:textId="77777777" w:rsidTr="00460570">
        <w:tc>
          <w:tcPr>
            <w:tcW w:w="9242" w:type="dxa"/>
            <w:tcBorders>
              <w:left w:val="nil"/>
              <w:right w:val="nil"/>
            </w:tcBorders>
          </w:tcPr>
          <w:p w14:paraId="74A27086" w14:textId="77777777" w:rsidR="00460570" w:rsidRPr="008710A0" w:rsidRDefault="00460570" w:rsidP="00555519">
            <w:pPr>
              <w:jc w:val="both"/>
              <w:rPr>
                <w:b/>
                <w:sz w:val="18"/>
                <w:szCs w:val="18"/>
              </w:rPr>
            </w:pPr>
          </w:p>
        </w:tc>
      </w:tr>
      <w:tr w:rsidR="002A3CA2" w14:paraId="5D6B1D5F" w14:textId="77777777" w:rsidTr="008710A0">
        <w:tc>
          <w:tcPr>
            <w:tcW w:w="9242" w:type="dxa"/>
            <w:tcBorders>
              <w:bottom w:val="single" w:sz="4" w:space="0" w:color="auto"/>
            </w:tcBorders>
          </w:tcPr>
          <w:p w14:paraId="6E736EB6" w14:textId="77777777" w:rsidR="002A3CA2" w:rsidRPr="008710A0" w:rsidRDefault="002A3CA2" w:rsidP="00555519">
            <w:pPr>
              <w:jc w:val="both"/>
              <w:rPr>
                <w:b/>
                <w:sz w:val="18"/>
                <w:szCs w:val="18"/>
              </w:rPr>
            </w:pPr>
            <w:r w:rsidRPr="008710A0">
              <w:rPr>
                <w:b/>
                <w:sz w:val="18"/>
                <w:szCs w:val="18"/>
              </w:rPr>
              <w:t>Telephone:</w:t>
            </w:r>
          </w:p>
        </w:tc>
      </w:tr>
      <w:tr w:rsidR="008710A0" w14:paraId="0E2A5E28" w14:textId="77777777" w:rsidTr="008710A0">
        <w:tc>
          <w:tcPr>
            <w:tcW w:w="9242" w:type="dxa"/>
            <w:tcBorders>
              <w:left w:val="nil"/>
              <w:right w:val="nil"/>
            </w:tcBorders>
          </w:tcPr>
          <w:p w14:paraId="7152BD05" w14:textId="77777777" w:rsidR="008710A0" w:rsidRPr="008710A0" w:rsidRDefault="008710A0" w:rsidP="00555519">
            <w:pPr>
              <w:jc w:val="both"/>
              <w:rPr>
                <w:b/>
                <w:sz w:val="18"/>
                <w:szCs w:val="18"/>
              </w:rPr>
            </w:pPr>
          </w:p>
        </w:tc>
      </w:tr>
      <w:tr w:rsidR="008710A0" w14:paraId="42887865" w14:textId="77777777" w:rsidTr="008710A0">
        <w:tc>
          <w:tcPr>
            <w:tcW w:w="9242" w:type="dxa"/>
            <w:tcBorders>
              <w:bottom w:val="single" w:sz="4" w:space="0" w:color="auto"/>
            </w:tcBorders>
          </w:tcPr>
          <w:p w14:paraId="0A6AE965" w14:textId="77777777" w:rsidR="008710A0" w:rsidRPr="008710A0" w:rsidRDefault="008710A0" w:rsidP="00555519">
            <w:pPr>
              <w:jc w:val="both"/>
              <w:rPr>
                <w:b/>
                <w:sz w:val="18"/>
                <w:szCs w:val="18"/>
              </w:rPr>
            </w:pPr>
            <w:r w:rsidRPr="008710A0">
              <w:rPr>
                <w:b/>
                <w:sz w:val="18"/>
                <w:szCs w:val="18"/>
              </w:rPr>
              <w:t>Date for submitted:</w:t>
            </w:r>
          </w:p>
        </w:tc>
      </w:tr>
      <w:tr w:rsidR="008710A0" w14:paraId="21D3B2AF" w14:textId="77777777" w:rsidTr="008710A0">
        <w:tc>
          <w:tcPr>
            <w:tcW w:w="9242" w:type="dxa"/>
            <w:tcBorders>
              <w:left w:val="nil"/>
              <w:right w:val="nil"/>
            </w:tcBorders>
          </w:tcPr>
          <w:p w14:paraId="087F9715" w14:textId="77777777" w:rsidR="008710A0" w:rsidRPr="008710A0" w:rsidRDefault="008710A0" w:rsidP="00555519">
            <w:pPr>
              <w:jc w:val="both"/>
              <w:rPr>
                <w:b/>
                <w:sz w:val="18"/>
                <w:szCs w:val="18"/>
              </w:rPr>
            </w:pPr>
          </w:p>
        </w:tc>
      </w:tr>
      <w:tr w:rsidR="008710A0" w14:paraId="68F00926" w14:textId="77777777" w:rsidTr="002A3CA2">
        <w:tc>
          <w:tcPr>
            <w:tcW w:w="9242" w:type="dxa"/>
          </w:tcPr>
          <w:p w14:paraId="517AA3F0" w14:textId="77777777" w:rsidR="008710A0" w:rsidRPr="008710A0" w:rsidRDefault="008710A0" w:rsidP="00555519">
            <w:pPr>
              <w:jc w:val="both"/>
              <w:rPr>
                <w:b/>
                <w:sz w:val="18"/>
                <w:szCs w:val="18"/>
              </w:rPr>
            </w:pPr>
            <w:r w:rsidRPr="008710A0">
              <w:rPr>
                <w:b/>
                <w:sz w:val="18"/>
                <w:szCs w:val="18"/>
              </w:rPr>
              <w:t>Proposed start date</w:t>
            </w:r>
            <w:r>
              <w:rPr>
                <w:b/>
                <w:sz w:val="18"/>
                <w:szCs w:val="18"/>
              </w:rPr>
              <w:t>:</w:t>
            </w:r>
          </w:p>
        </w:tc>
      </w:tr>
    </w:tbl>
    <w:p w14:paraId="5B9BE446" w14:textId="77777777" w:rsidR="00555519" w:rsidRDefault="00555519" w:rsidP="00555519">
      <w:pPr>
        <w:jc w:val="both"/>
        <w:rPr>
          <w:b/>
          <w:sz w:val="18"/>
          <w:szCs w:val="18"/>
        </w:rPr>
      </w:pPr>
    </w:p>
    <w:p w14:paraId="069139BC" w14:textId="77777777" w:rsidR="008710A0" w:rsidRDefault="008710A0" w:rsidP="008710A0">
      <w:pPr>
        <w:shd w:val="clear" w:color="auto" w:fill="99CCFF"/>
        <w:jc w:val="both"/>
        <w:rPr>
          <w:b/>
          <w:sz w:val="18"/>
          <w:szCs w:val="18"/>
        </w:rPr>
      </w:pPr>
      <w:r>
        <w:rPr>
          <w:b/>
          <w:sz w:val="18"/>
          <w:szCs w:val="18"/>
        </w:rPr>
        <w:t>1.1 Type of service required (please tick the appropriate box)</w:t>
      </w:r>
    </w:p>
    <w:p w14:paraId="0C608EC8" w14:textId="77777777" w:rsidR="008710A0" w:rsidRDefault="008B6282" w:rsidP="00555519">
      <w:pPr>
        <w:jc w:val="both"/>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0F59C6AC" wp14:editId="02277155">
                <wp:simplePos x="0" y="0"/>
                <wp:positionH relativeFrom="column">
                  <wp:posOffset>1811655</wp:posOffset>
                </wp:positionH>
                <wp:positionV relativeFrom="paragraph">
                  <wp:posOffset>118745</wp:posOffset>
                </wp:positionV>
                <wp:extent cx="215265" cy="189230"/>
                <wp:effectExtent l="11430" t="12065" r="1143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3B5BE" id="Rectangle 2" o:spid="_x0000_s1026" style="position:absolute;margin-left:142.65pt;margin-top:9.35pt;width:16.9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XtehIQIAADsEAAAOAAAAZHJzL2Uyb0RvYy54bWysU1Fv0zAQfkfiP1h+p2mydrRR02nqKEIa&#13;&#10;MDH4AVfHaSwc25zdpuXX7+x0pQOeEH6wfL7z5+++u1vcHDrN9hK9sqbi+WjMmTTC1spsK/7t6/rN&#13;&#10;jDMfwNSgrZEVP0rPb5avXy16V8rCtlbXEhmBGF/2ruJtCK7MMi9a2YEfWScNORuLHQQycZvVCD2h&#13;&#10;dzorxuPrrLdYO7RCek+3d4OTLxN+00gRPjeNl4HpihO3kHZM+ybu2XIB5RbBtUqcaMA/sOhAGfr0&#13;&#10;DHUHAdgO1R9QnRJovW3CSNgus02jhEw5UDb5+LdsHltwMuVC4nh3lsn/P1jxaf+ATNUVv+LMQEcl&#13;&#10;+kKigdlqyYooT+98SVGP7gFjgt7dW/HdM2NXLUXJW0TbtxJqIpXH+OzFg2h4eso2/UdbEzrsgk1K&#13;&#10;HRrsIiBpwA6pIMdzQeQhMEGXRT4trqecCXLls3lxlQqWQfn82KEP76XtWDxUHIl6Aof9vQ+RDJTP&#13;&#10;IYm81apeK62TgdvNSiPbA/XGOq3En3K8DNOG9RWfT4tpQn7h85cQ47T+BtGpQE2uVVfx2TkIyqja&#13;&#10;O1OnFgyg9HAmytqcZIzKDRXY2PpIKqIdOpgmjg6txZ+c9dS9Ffc/doCSM/3BUCXm+WQS2z0Zk+nb&#13;&#10;ggy89GwuPWAEQVU8cDYcV2EYkZ1DtW3ppzzlbuwtVa9RSdlY2YHViSx1aBL8NE1xBC7tFPVr5pdP&#13;&#10;AAAA//8DAFBLAwQUAAYACAAAACEAri4ZCOIAAAAOAQAADwAAAGRycy9kb3ducmV2LnhtbExPTU+D&#13;&#10;QBC9m/gfNmPizS4Fq5SyNMamJh5bevE2sCOg7C5hlxb99Y4nvbxk8t68j3w7m16cafSdswqWiwgE&#13;&#10;2drpzjYKTuX+LgXhA1qNvbOk4Is8bIvrqxwz7S72QOdjaASbWJ+hgjaEIZPS1y0Z9As3kGXu3Y0G&#13;&#10;A59jI/WIFzY3vYyj6EEa7CwntDjQc0v153EyCqouPuH3oXyJzHqfhNe5/Jjedkrd3sy7DcPTBkSg&#13;&#10;Ofx9wO8G7g8FF6vcZLUXvYI4XSUsZSJ9BMGCZLmOQVQK7tMVyCKX/2cUPwAAAP//AwBQSwECLQAU&#13;&#10;AAYACAAAACEAtoM4kv4AAADhAQAAEwAAAAAAAAAAAAAAAAAAAAAAW0NvbnRlbnRfVHlwZXNdLnht&#13;&#10;bFBLAQItABQABgAIAAAAIQA4/SH/1gAAAJQBAAALAAAAAAAAAAAAAAAAAC8BAABfcmVscy8ucmVs&#13;&#10;c1BLAQItABQABgAIAAAAIQD3XtehIQIAADsEAAAOAAAAAAAAAAAAAAAAAC4CAABkcnMvZTJvRG9j&#13;&#10;LnhtbFBLAQItABQABgAIAAAAIQCuLhkI4gAAAA4BAAAPAAAAAAAAAAAAAAAAAHsEAABkcnMvZG93&#13;&#10;bnJldi54bWxQSwUGAAAAAAQABADzAAAAigUAAAAA&#13;&#10;"/>
            </w:pict>
          </mc:Fallback>
        </mc:AlternateContent>
      </w:r>
    </w:p>
    <w:p w14:paraId="6F524BF2" w14:textId="77777777" w:rsidR="008710A0" w:rsidRDefault="008710A0" w:rsidP="008710A0">
      <w:pPr>
        <w:ind w:left="3828" w:hanging="3828"/>
        <w:jc w:val="both"/>
        <w:rPr>
          <w:b/>
          <w:sz w:val="20"/>
          <w:szCs w:val="20"/>
        </w:rPr>
      </w:pPr>
      <w:r>
        <w:rPr>
          <w:b/>
          <w:sz w:val="18"/>
          <w:szCs w:val="18"/>
        </w:rPr>
        <w:t xml:space="preserve">Fee-for-service screen                   </w:t>
      </w:r>
      <w:r w:rsidRPr="008710A0">
        <w:rPr>
          <w:b/>
          <w:sz w:val="18"/>
          <w:szCs w:val="18"/>
        </w:rPr>
        <w:t xml:space="preserve">There is no need to complete the remainder of this form </w:t>
      </w:r>
      <w:proofErr w:type="gramStart"/>
      <w:r w:rsidRPr="008710A0">
        <w:rPr>
          <w:b/>
          <w:sz w:val="18"/>
          <w:szCs w:val="18"/>
        </w:rPr>
        <w:t>In</w:t>
      </w:r>
      <w:proofErr w:type="gramEnd"/>
      <w:r w:rsidRPr="008710A0">
        <w:rPr>
          <w:b/>
          <w:sz w:val="18"/>
          <w:szCs w:val="18"/>
        </w:rPr>
        <w:t xml:space="preserve"> the case of fee-for-service we have a strategic alliance with </w:t>
      </w:r>
      <w:proofErr w:type="spellStart"/>
      <w:r w:rsidRPr="008710A0">
        <w:rPr>
          <w:b/>
          <w:sz w:val="18"/>
          <w:szCs w:val="18"/>
        </w:rPr>
        <w:t>Avacta</w:t>
      </w:r>
      <w:proofErr w:type="spellEnd"/>
      <w:r w:rsidRPr="008710A0">
        <w:rPr>
          <w:b/>
          <w:sz w:val="18"/>
          <w:szCs w:val="18"/>
        </w:rPr>
        <w:t xml:space="preserve"> Ltd</w:t>
      </w:r>
      <w:r>
        <w:rPr>
          <w:b/>
          <w:sz w:val="18"/>
          <w:szCs w:val="18"/>
        </w:rPr>
        <w:t xml:space="preserve">. We </w:t>
      </w:r>
      <w:r w:rsidRPr="008710A0">
        <w:rPr>
          <w:b/>
          <w:sz w:val="18"/>
          <w:szCs w:val="18"/>
        </w:rPr>
        <w:t xml:space="preserve">will pass on your details and they will contact </w:t>
      </w:r>
      <w:r>
        <w:rPr>
          <w:b/>
          <w:sz w:val="18"/>
          <w:szCs w:val="18"/>
        </w:rPr>
        <w:t xml:space="preserve">you </w:t>
      </w:r>
      <w:r w:rsidRPr="008710A0">
        <w:rPr>
          <w:b/>
          <w:sz w:val="18"/>
          <w:szCs w:val="18"/>
        </w:rPr>
        <w:t>to discuss your requirements.</w:t>
      </w:r>
    </w:p>
    <w:p w14:paraId="43387315" w14:textId="77777777" w:rsidR="008710A0" w:rsidRDefault="008710A0" w:rsidP="00555519">
      <w:pPr>
        <w:jc w:val="both"/>
        <w:rPr>
          <w:b/>
          <w:sz w:val="18"/>
          <w:szCs w:val="18"/>
        </w:rPr>
      </w:pPr>
      <w:r>
        <w:rPr>
          <w:b/>
          <w:sz w:val="18"/>
          <w:szCs w:val="18"/>
        </w:rPr>
        <w:t xml:space="preserve"> </w:t>
      </w:r>
      <w:r>
        <w:rPr>
          <w:b/>
          <w:sz w:val="18"/>
          <w:szCs w:val="18"/>
        </w:rPr>
        <w:tab/>
      </w:r>
    </w:p>
    <w:p w14:paraId="67A3C352" w14:textId="77777777" w:rsidR="008710A0" w:rsidRDefault="008B6282" w:rsidP="00555519">
      <w:pPr>
        <w:jc w:val="both"/>
        <w:rPr>
          <w:b/>
          <w:sz w:val="18"/>
          <w:szCs w:val="18"/>
        </w:rPr>
      </w:pPr>
      <w:r>
        <w:rPr>
          <w:b/>
          <w:noProof/>
          <w:sz w:val="18"/>
          <w:szCs w:val="18"/>
        </w:rPr>
        <mc:AlternateContent>
          <mc:Choice Requires="wps">
            <w:drawing>
              <wp:anchor distT="0" distB="0" distL="114300" distR="114300" simplePos="0" relativeHeight="251660288" behindDoc="0" locked="0" layoutInCell="1" allowOverlap="1" wp14:anchorId="3E3369E0" wp14:editId="55717F5B">
                <wp:simplePos x="0" y="0"/>
                <wp:positionH relativeFrom="column">
                  <wp:posOffset>1811655</wp:posOffset>
                </wp:positionH>
                <wp:positionV relativeFrom="paragraph">
                  <wp:posOffset>124460</wp:posOffset>
                </wp:positionV>
                <wp:extent cx="215265" cy="189230"/>
                <wp:effectExtent l="11430" t="8890" r="1143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DBF3" id="Rectangle 3" o:spid="_x0000_s1026" style="position:absolute;margin-left:142.65pt;margin-top:9.8pt;width:16.9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ruCIQIAADsEAAAOAAAAZHJzL2Uyb0RvYy54bWysU1Fv0zAQfkfiP1h+p2mydrRR02nqKEIa&#13;&#10;MDH4AVfHaSwc25zdpuXX7+x0pQOeEH6wfL7z5+++u1vcHDrN9hK9sqbi+WjMmTTC1spsK/7t6/rN&#13;&#10;jDMfwNSgrZEVP0rPb5avXy16V8rCtlbXEhmBGF/2ruJtCK7MMi9a2YEfWScNORuLHQQycZvVCD2h&#13;&#10;dzorxuPrrLdYO7RCek+3d4OTLxN+00gRPjeNl4HpihO3kHZM+ybu2XIB5RbBtUqcaMA/sOhAGfr0&#13;&#10;DHUHAdgO1R9QnRJovW3CSNgus02jhEw5UDb5+LdsHltwMuVC4nh3lsn/P1jxaf+ATNUVLzgz0FGJ&#13;&#10;vpBoYLZasqsoT+98SVGP7gFjgt7dW/HdM2NXLUXJW0TbtxJqIpXH+OzFg2h4eso2/UdbEzrsgk1K&#13;&#10;HRrsIiBpwA6pIMdzQeQhMEGXRT4trqecCXLls3lxlQqWQfn82KEP76XtWDxUHIl6Aof9vQ+RDJTP&#13;&#10;IYm81apeK62TgdvNSiPbA/XGOq3En3K8DNOG9RWfT4tpQn7h85cQ47T+BtGpQE2uVVfx2TkIyqja&#13;&#10;O1OnFgyg9HAmytqcZIzKDRXY2PpIKqIdOpgmjg6txZ+c9dS9Ffc/doCSM/3BUCXm+WQS2z0Zk+nb&#13;&#10;ggy89GwuPWAEQVU8cDYcV2EYkZ1DtW3ppzzlbuwtVa9RSdlY2YHViSx1aBL8NE1xBC7tFPVr5pdP&#13;&#10;AAAA//8DAFBLAwQUAAYACAAAACEAOlYcr+IAAAAOAQAADwAAAGRycy9kb3ducmV2LnhtbExPTU+D&#13;&#10;QBC9m/gfNmPizS6F2hTK0hibmnhs6cXbwo6AsrOEXVr01zue9PKSyXvzPvLdbHtxwdF3jhQsFxEI&#13;&#10;pNqZjhoF5/LwsAHhgyaje0eo4As97Irbm1xnxl3piJdTaASbkM+0gjaEIZPS1y1a7RduQGLu3Y1W&#13;&#10;Bz7HRppRX9nc9jKOorW0uiNOaPWAzy3Wn6fJKqi6+Ky/j+VLZNNDEl7n8mN62yt1fzfvtwxPWxAB&#13;&#10;5/D3Ab8buD8UXKxyExkvegXx5jFhKRPpGgQLkmUag6gUrNIVyCKX/2cUPwAAAP//AwBQSwECLQAU&#13;&#10;AAYACAAAACEAtoM4kv4AAADhAQAAEwAAAAAAAAAAAAAAAAAAAAAAW0NvbnRlbnRfVHlwZXNdLnht&#13;&#10;bFBLAQItABQABgAIAAAAIQA4/SH/1gAAAJQBAAALAAAAAAAAAAAAAAAAAC8BAABfcmVscy8ucmVs&#13;&#10;c1BLAQItABQABgAIAAAAIQAehruCIQIAADsEAAAOAAAAAAAAAAAAAAAAAC4CAABkcnMvZTJvRG9j&#13;&#10;LnhtbFBLAQItABQABgAIAAAAIQA6Vhyv4gAAAA4BAAAPAAAAAAAAAAAAAAAAAHsEAABkcnMvZG93&#13;&#10;bnJldi54bWxQSwUGAAAAAAQABADzAAAAigUAAAAA&#13;&#10;"/>
            </w:pict>
          </mc:Fallback>
        </mc:AlternateContent>
      </w:r>
    </w:p>
    <w:p w14:paraId="108900B3" w14:textId="77777777" w:rsidR="00AE45A6" w:rsidRDefault="008710A0" w:rsidP="00555519">
      <w:pPr>
        <w:jc w:val="both"/>
        <w:rPr>
          <w:b/>
          <w:sz w:val="18"/>
          <w:szCs w:val="18"/>
        </w:rPr>
      </w:pPr>
      <w:r>
        <w:rPr>
          <w:b/>
          <w:sz w:val="18"/>
          <w:szCs w:val="18"/>
        </w:rPr>
        <w:t>Collaborative project                            Please comp</w:t>
      </w:r>
      <w:r w:rsidR="00AE45A6">
        <w:rPr>
          <w:b/>
          <w:sz w:val="18"/>
          <w:szCs w:val="18"/>
        </w:rPr>
        <w:t xml:space="preserve">lete the remainder of this form and  </w:t>
      </w:r>
    </w:p>
    <w:p w14:paraId="72EC99AF" w14:textId="77777777" w:rsidR="008710A0" w:rsidRDefault="00AE45A6" w:rsidP="00555519">
      <w:pPr>
        <w:jc w:val="both"/>
        <w:rPr>
          <w:b/>
          <w:sz w:val="18"/>
          <w:szCs w:val="18"/>
        </w:rPr>
      </w:pPr>
      <w:r>
        <w:rPr>
          <w:b/>
          <w:sz w:val="18"/>
          <w:szCs w:val="18"/>
        </w:rPr>
        <w:t xml:space="preserve">                                                               ask for assistance if required.</w:t>
      </w:r>
    </w:p>
    <w:p w14:paraId="79D0B36D" w14:textId="77777777" w:rsidR="008710A0" w:rsidRPr="006112A7" w:rsidRDefault="008710A0" w:rsidP="00555519">
      <w:pPr>
        <w:jc w:val="both"/>
        <w:rPr>
          <w:b/>
          <w:sz w:val="18"/>
          <w:szCs w:val="18"/>
        </w:rPr>
      </w:pPr>
    </w:p>
    <w:p w14:paraId="56804951" w14:textId="77777777" w:rsidR="00555519" w:rsidRPr="006112A7" w:rsidRDefault="00555519" w:rsidP="00555519">
      <w:pPr>
        <w:shd w:val="clear" w:color="auto" w:fill="99CCFF"/>
        <w:jc w:val="both"/>
        <w:rPr>
          <w:sz w:val="18"/>
          <w:szCs w:val="18"/>
        </w:rPr>
      </w:pPr>
      <w:r w:rsidRPr="006112A7">
        <w:rPr>
          <w:b/>
          <w:sz w:val="18"/>
          <w:szCs w:val="18"/>
        </w:rPr>
        <w:t xml:space="preserve">1.1. Overview </w:t>
      </w:r>
      <w:r>
        <w:rPr>
          <w:b/>
          <w:sz w:val="18"/>
          <w:szCs w:val="18"/>
        </w:rPr>
        <w:t>and Objectives</w:t>
      </w:r>
    </w:p>
    <w:p w14:paraId="128997D9" w14:textId="77777777" w:rsidR="00555519" w:rsidRPr="006112A7" w:rsidRDefault="00555519" w:rsidP="00555519">
      <w:pPr>
        <w:jc w:val="both"/>
        <w:rPr>
          <w:sz w:val="18"/>
          <w:szCs w:val="18"/>
        </w:rPr>
      </w:pPr>
    </w:p>
    <w:p w14:paraId="43931721" w14:textId="77777777" w:rsidR="00555519" w:rsidRPr="003E6EB3" w:rsidRDefault="00555519" w:rsidP="00555519">
      <w:pPr>
        <w:jc w:val="both"/>
        <w:rPr>
          <w:i/>
          <w:sz w:val="18"/>
          <w:szCs w:val="18"/>
        </w:rPr>
      </w:pPr>
      <w:r>
        <w:rPr>
          <w:i/>
          <w:sz w:val="18"/>
          <w:szCs w:val="18"/>
        </w:rPr>
        <w:t xml:space="preserve">Please provide a </w:t>
      </w:r>
      <w:r w:rsidR="002A3CA2">
        <w:rPr>
          <w:i/>
          <w:sz w:val="18"/>
          <w:szCs w:val="18"/>
        </w:rPr>
        <w:t>brief outline</w:t>
      </w:r>
      <w:r>
        <w:rPr>
          <w:i/>
          <w:sz w:val="18"/>
          <w:szCs w:val="18"/>
        </w:rPr>
        <w:t xml:space="preserve"> describing the background </w:t>
      </w:r>
      <w:r w:rsidR="002A3CA2">
        <w:rPr>
          <w:i/>
          <w:sz w:val="18"/>
          <w:szCs w:val="18"/>
        </w:rPr>
        <w:t>to</w:t>
      </w:r>
      <w:r>
        <w:rPr>
          <w:i/>
          <w:sz w:val="18"/>
          <w:szCs w:val="18"/>
        </w:rPr>
        <w:t xml:space="preserve"> the </w:t>
      </w:r>
      <w:r w:rsidR="002A3CA2">
        <w:rPr>
          <w:i/>
          <w:sz w:val="18"/>
          <w:szCs w:val="18"/>
        </w:rPr>
        <w:t>project</w:t>
      </w:r>
      <w:r>
        <w:rPr>
          <w:i/>
          <w:sz w:val="18"/>
          <w:szCs w:val="18"/>
        </w:rPr>
        <w:t xml:space="preserve">, how it will impact on future work and state the objectives </w:t>
      </w:r>
      <w:r w:rsidR="002A3CA2">
        <w:rPr>
          <w:i/>
          <w:sz w:val="18"/>
          <w:szCs w:val="18"/>
        </w:rPr>
        <w:t>to be addressed by the artificial binding protein</w:t>
      </w:r>
    </w:p>
    <w:tbl>
      <w:tblPr>
        <w:tblW w:w="9470" w:type="dxa"/>
        <w:tblInd w:w="5" w:type="dxa"/>
        <w:shd w:val="clear" w:color="auto" w:fill="FFFFFF"/>
        <w:tblLayout w:type="fixed"/>
        <w:tblLook w:val="0000" w:firstRow="0" w:lastRow="0" w:firstColumn="0" w:lastColumn="0" w:noHBand="0" w:noVBand="0"/>
      </w:tblPr>
      <w:tblGrid>
        <w:gridCol w:w="9470"/>
      </w:tblGrid>
      <w:tr w:rsidR="00555519" w:rsidRPr="006112A7" w14:paraId="4396C303" w14:textId="77777777" w:rsidTr="006A3FFB">
        <w:trPr>
          <w:cantSplit/>
          <w:trHeight w:val="97"/>
        </w:trPr>
        <w:tc>
          <w:tcPr>
            <w:tcW w:w="9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EB28C6" w14:textId="77777777" w:rsidR="00555519" w:rsidRDefault="00555519" w:rsidP="006A3FFB">
            <w:pPr>
              <w:jc w:val="both"/>
              <w:rPr>
                <w:sz w:val="18"/>
                <w:szCs w:val="18"/>
              </w:rPr>
            </w:pPr>
          </w:p>
          <w:p w14:paraId="64882153" w14:textId="77777777" w:rsidR="002A3CA2" w:rsidRDefault="002A3CA2" w:rsidP="006A3FFB">
            <w:pPr>
              <w:jc w:val="both"/>
              <w:rPr>
                <w:sz w:val="18"/>
                <w:szCs w:val="18"/>
              </w:rPr>
            </w:pPr>
          </w:p>
          <w:p w14:paraId="55734E7C" w14:textId="77777777" w:rsidR="002A3CA2" w:rsidRPr="006112A7" w:rsidRDefault="002A3CA2" w:rsidP="006A3FFB">
            <w:pPr>
              <w:jc w:val="both"/>
              <w:rPr>
                <w:sz w:val="18"/>
                <w:szCs w:val="18"/>
              </w:rPr>
            </w:pPr>
          </w:p>
        </w:tc>
      </w:tr>
    </w:tbl>
    <w:p w14:paraId="09C42D60" w14:textId="77777777" w:rsidR="00555519" w:rsidRPr="006112A7" w:rsidRDefault="00555519" w:rsidP="00555519">
      <w:pPr>
        <w:jc w:val="both"/>
        <w:rPr>
          <w:b/>
          <w:sz w:val="18"/>
          <w:szCs w:val="18"/>
        </w:rPr>
      </w:pPr>
    </w:p>
    <w:p w14:paraId="460D62D6" w14:textId="77777777" w:rsidR="00555519" w:rsidRPr="006112A7" w:rsidRDefault="00555519" w:rsidP="00555519">
      <w:pPr>
        <w:shd w:val="clear" w:color="auto" w:fill="99CCFF"/>
        <w:jc w:val="both"/>
        <w:rPr>
          <w:sz w:val="18"/>
          <w:szCs w:val="18"/>
        </w:rPr>
      </w:pPr>
      <w:r w:rsidRPr="006112A7">
        <w:rPr>
          <w:b/>
          <w:sz w:val="18"/>
          <w:szCs w:val="18"/>
        </w:rPr>
        <w:t xml:space="preserve">1.2. </w:t>
      </w:r>
      <w:r>
        <w:rPr>
          <w:b/>
          <w:sz w:val="18"/>
          <w:szCs w:val="18"/>
        </w:rPr>
        <w:t>Proposed workflow</w:t>
      </w:r>
    </w:p>
    <w:p w14:paraId="0A9596F8" w14:textId="77777777" w:rsidR="00555519" w:rsidRPr="006112A7" w:rsidRDefault="00555519" w:rsidP="00555519">
      <w:pPr>
        <w:jc w:val="both"/>
        <w:rPr>
          <w:i/>
          <w:sz w:val="18"/>
          <w:szCs w:val="18"/>
        </w:rPr>
      </w:pPr>
    </w:p>
    <w:p w14:paraId="27CD58CD" w14:textId="77777777" w:rsidR="00555519" w:rsidRPr="003E6EB3" w:rsidRDefault="00555519" w:rsidP="00555519">
      <w:pPr>
        <w:jc w:val="both"/>
        <w:rPr>
          <w:i/>
          <w:sz w:val="18"/>
          <w:szCs w:val="18"/>
        </w:rPr>
      </w:pPr>
      <w:r w:rsidRPr="006112A7">
        <w:rPr>
          <w:i/>
          <w:sz w:val="18"/>
          <w:szCs w:val="18"/>
        </w:rPr>
        <w:t xml:space="preserve">Please outline </w:t>
      </w:r>
      <w:r>
        <w:rPr>
          <w:i/>
          <w:sz w:val="18"/>
          <w:szCs w:val="18"/>
        </w:rPr>
        <w:t xml:space="preserve">the </w:t>
      </w:r>
      <w:r w:rsidR="002A3CA2">
        <w:rPr>
          <w:i/>
          <w:sz w:val="18"/>
          <w:szCs w:val="18"/>
        </w:rPr>
        <w:t xml:space="preserve">proposed scheme of work. What materials will be supplied </w:t>
      </w:r>
      <w:r w:rsidR="00AE45A6">
        <w:rPr>
          <w:i/>
          <w:sz w:val="18"/>
          <w:szCs w:val="18"/>
        </w:rPr>
        <w:t xml:space="preserve">including the method </w:t>
      </w:r>
      <w:r w:rsidR="00CE07BA">
        <w:rPr>
          <w:i/>
          <w:sz w:val="18"/>
          <w:szCs w:val="18"/>
        </w:rPr>
        <w:t xml:space="preserve">of </w:t>
      </w:r>
      <w:r w:rsidR="00AE45A6">
        <w:rPr>
          <w:i/>
          <w:sz w:val="18"/>
          <w:szCs w:val="18"/>
        </w:rPr>
        <w:t xml:space="preserve">purification or </w:t>
      </w:r>
      <w:r w:rsidR="00CE07BA">
        <w:rPr>
          <w:i/>
          <w:sz w:val="18"/>
          <w:szCs w:val="18"/>
        </w:rPr>
        <w:t xml:space="preserve">commercial </w:t>
      </w:r>
      <w:r w:rsidR="00AE45A6">
        <w:rPr>
          <w:i/>
          <w:sz w:val="18"/>
          <w:szCs w:val="18"/>
        </w:rPr>
        <w:t>source, and any materials against which counter-screening should be performed.</w:t>
      </w:r>
      <w:r w:rsidR="00CE07BA">
        <w:rPr>
          <w:i/>
          <w:sz w:val="18"/>
          <w:szCs w:val="18"/>
        </w:rPr>
        <w:t xml:space="preserve"> You are responsible for providing the </w:t>
      </w:r>
      <w:proofErr w:type="gramStart"/>
      <w:r w:rsidR="00CE07BA">
        <w:rPr>
          <w:i/>
          <w:sz w:val="18"/>
          <w:szCs w:val="18"/>
        </w:rPr>
        <w:t>high quality</w:t>
      </w:r>
      <w:proofErr w:type="gramEnd"/>
      <w:r w:rsidR="00CE07BA">
        <w:rPr>
          <w:i/>
          <w:sz w:val="18"/>
          <w:szCs w:val="18"/>
        </w:rPr>
        <w:t xml:space="preserve"> samples to be screened.</w:t>
      </w:r>
    </w:p>
    <w:tbl>
      <w:tblPr>
        <w:tblW w:w="0" w:type="auto"/>
        <w:tblInd w:w="5" w:type="dxa"/>
        <w:shd w:val="clear" w:color="auto" w:fill="FFFFFF"/>
        <w:tblLayout w:type="fixed"/>
        <w:tblLook w:val="0000" w:firstRow="0" w:lastRow="0" w:firstColumn="0" w:lastColumn="0" w:noHBand="0" w:noVBand="0"/>
      </w:tblPr>
      <w:tblGrid>
        <w:gridCol w:w="9291"/>
      </w:tblGrid>
      <w:tr w:rsidR="00555519" w:rsidRPr="006112A7" w14:paraId="64087DF3" w14:textId="77777777" w:rsidTr="006A3FFB">
        <w:trPr>
          <w:cantSplit/>
          <w:trHeight w:val="290"/>
        </w:trPr>
        <w:tc>
          <w:tcPr>
            <w:tcW w:w="9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D46680" w14:textId="77777777" w:rsidR="00555519" w:rsidRDefault="00555519" w:rsidP="006A3FFB">
            <w:pPr>
              <w:jc w:val="both"/>
              <w:rPr>
                <w:rFonts w:ascii="Calibri" w:hAnsi="Calibri"/>
                <w:sz w:val="20"/>
              </w:rPr>
            </w:pPr>
            <w:r w:rsidRPr="00194F6F">
              <w:rPr>
                <w:rFonts w:ascii="Calibri" w:hAnsi="Calibri"/>
                <w:sz w:val="20"/>
              </w:rPr>
              <w:t xml:space="preserve"> </w:t>
            </w:r>
          </w:p>
          <w:p w14:paraId="6E6CEE8D" w14:textId="77777777" w:rsidR="007B2DB7" w:rsidRPr="006112A7" w:rsidRDefault="007B2DB7" w:rsidP="006A3FFB">
            <w:pPr>
              <w:jc w:val="both"/>
              <w:rPr>
                <w:sz w:val="18"/>
                <w:szCs w:val="18"/>
              </w:rPr>
            </w:pPr>
          </w:p>
        </w:tc>
      </w:tr>
    </w:tbl>
    <w:p w14:paraId="34D4AE51" w14:textId="77777777" w:rsidR="00555519" w:rsidRDefault="00555519" w:rsidP="00555519">
      <w:pPr>
        <w:jc w:val="both"/>
        <w:rPr>
          <w:sz w:val="18"/>
          <w:szCs w:val="18"/>
        </w:rPr>
      </w:pPr>
    </w:p>
    <w:p w14:paraId="5E302780" w14:textId="77777777" w:rsidR="00FF5DE8" w:rsidRDefault="00FF5DE8" w:rsidP="00555519">
      <w:pPr>
        <w:jc w:val="both"/>
        <w:rPr>
          <w:b/>
          <w:i/>
          <w:sz w:val="18"/>
          <w:szCs w:val="18"/>
        </w:rPr>
      </w:pPr>
      <w:r w:rsidRPr="00FF5DE8">
        <w:rPr>
          <w:i/>
          <w:sz w:val="18"/>
          <w:szCs w:val="18"/>
        </w:rPr>
        <w:t>The material supplied by BSTG will depend upon your approach to characterisation and analysis and will also impact upon the cost of the project.</w:t>
      </w:r>
      <w:r>
        <w:rPr>
          <w:i/>
          <w:sz w:val="18"/>
          <w:szCs w:val="18"/>
        </w:rPr>
        <w:t xml:space="preserve"> </w:t>
      </w:r>
      <w:r w:rsidRPr="00FF5DE8">
        <w:rPr>
          <w:b/>
          <w:i/>
          <w:sz w:val="18"/>
          <w:szCs w:val="18"/>
        </w:rPr>
        <w:t xml:space="preserve">If </w:t>
      </w:r>
      <w:r>
        <w:rPr>
          <w:b/>
          <w:i/>
          <w:sz w:val="18"/>
          <w:szCs w:val="18"/>
        </w:rPr>
        <w:t xml:space="preserve">you are </w:t>
      </w:r>
      <w:r w:rsidRPr="00FF5DE8">
        <w:rPr>
          <w:b/>
          <w:i/>
          <w:sz w:val="18"/>
          <w:szCs w:val="18"/>
        </w:rPr>
        <w:t>unsure then this can be discussed during the development of the agreed project plan.</w:t>
      </w:r>
    </w:p>
    <w:p w14:paraId="78683DAD" w14:textId="77777777" w:rsidR="007B2DB7" w:rsidRDefault="007B2DB7" w:rsidP="00555519">
      <w:pPr>
        <w:jc w:val="both"/>
        <w:rPr>
          <w:b/>
          <w:i/>
          <w:sz w:val="18"/>
          <w:szCs w:val="18"/>
        </w:rPr>
      </w:pPr>
    </w:p>
    <w:tbl>
      <w:tblPr>
        <w:tblStyle w:val="TableGrid"/>
        <w:tblW w:w="7513" w:type="dxa"/>
        <w:tblInd w:w="704" w:type="dxa"/>
        <w:tblLook w:val="04A0" w:firstRow="1" w:lastRow="0" w:firstColumn="1" w:lastColumn="0" w:noHBand="0" w:noVBand="1"/>
      </w:tblPr>
      <w:tblGrid>
        <w:gridCol w:w="425"/>
        <w:gridCol w:w="7088"/>
      </w:tblGrid>
      <w:tr w:rsidR="00FF5DE8" w14:paraId="442A7048" w14:textId="77777777" w:rsidTr="007B2DB7">
        <w:trPr>
          <w:trHeight w:val="397"/>
        </w:trPr>
        <w:tc>
          <w:tcPr>
            <w:tcW w:w="425" w:type="dxa"/>
            <w:tcBorders>
              <w:bottom w:val="single" w:sz="4" w:space="0" w:color="auto"/>
            </w:tcBorders>
          </w:tcPr>
          <w:p w14:paraId="5213106E" w14:textId="77777777" w:rsidR="00FF5DE8" w:rsidRDefault="00FF5DE8" w:rsidP="00555519">
            <w:pPr>
              <w:jc w:val="both"/>
              <w:rPr>
                <w:b/>
                <w:sz w:val="18"/>
                <w:szCs w:val="18"/>
              </w:rPr>
            </w:pPr>
          </w:p>
        </w:tc>
        <w:tc>
          <w:tcPr>
            <w:tcW w:w="7088" w:type="dxa"/>
            <w:tcBorders>
              <w:top w:val="nil"/>
              <w:bottom w:val="nil"/>
              <w:right w:val="nil"/>
            </w:tcBorders>
            <w:vAlign w:val="center"/>
          </w:tcPr>
          <w:p w14:paraId="406A2C18" w14:textId="77777777" w:rsidR="00FF5DE8" w:rsidRDefault="00FF5DE8" w:rsidP="007B2DB7">
            <w:pPr>
              <w:rPr>
                <w:b/>
                <w:sz w:val="18"/>
                <w:szCs w:val="18"/>
              </w:rPr>
            </w:pPr>
            <w:r w:rsidRPr="00FF5DE8">
              <w:rPr>
                <w:i/>
                <w:sz w:val="18"/>
                <w:szCs w:val="18"/>
              </w:rPr>
              <w:t xml:space="preserve">Small scale (JM83; 50-200 </w:t>
            </w:r>
            <w:r w:rsidRPr="00CA0F9D">
              <w:rPr>
                <w:rFonts w:ascii="Symbol" w:hAnsi="Symbol"/>
                <w:i/>
                <w:sz w:val="18"/>
                <w:szCs w:val="18"/>
              </w:rPr>
              <w:t></w:t>
            </w:r>
            <w:r w:rsidRPr="00FF5DE8">
              <w:rPr>
                <w:i/>
                <w:sz w:val="18"/>
                <w:szCs w:val="18"/>
              </w:rPr>
              <w:t>g)</w:t>
            </w:r>
          </w:p>
        </w:tc>
      </w:tr>
      <w:tr w:rsidR="00FF5DE8" w14:paraId="7119510E" w14:textId="77777777" w:rsidTr="007B2DB7">
        <w:trPr>
          <w:trHeight w:val="397"/>
        </w:trPr>
        <w:tc>
          <w:tcPr>
            <w:tcW w:w="425" w:type="dxa"/>
            <w:tcBorders>
              <w:bottom w:val="single" w:sz="4" w:space="0" w:color="auto"/>
            </w:tcBorders>
          </w:tcPr>
          <w:p w14:paraId="2B2252A6" w14:textId="77777777" w:rsidR="00FF5DE8" w:rsidRDefault="00FF5DE8" w:rsidP="00555519">
            <w:pPr>
              <w:jc w:val="both"/>
              <w:rPr>
                <w:b/>
                <w:sz w:val="18"/>
                <w:szCs w:val="18"/>
              </w:rPr>
            </w:pPr>
          </w:p>
        </w:tc>
        <w:tc>
          <w:tcPr>
            <w:tcW w:w="7088" w:type="dxa"/>
            <w:tcBorders>
              <w:top w:val="nil"/>
              <w:bottom w:val="nil"/>
              <w:right w:val="nil"/>
            </w:tcBorders>
            <w:vAlign w:val="center"/>
          </w:tcPr>
          <w:p w14:paraId="5EC971A3" w14:textId="77777777" w:rsidR="00FF5DE8" w:rsidRDefault="00FF5DE8" w:rsidP="007B2DB7">
            <w:pPr>
              <w:rPr>
                <w:b/>
                <w:sz w:val="18"/>
                <w:szCs w:val="18"/>
              </w:rPr>
            </w:pPr>
            <w:r w:rsidRPr="00FF5DE8">
              <w:rPr>
                <w:i/>
                <w:sz w:val="18"/>
                <w:szCs w:val="18"/>
              </w:rPr>
              <w:t>Medium scale (Sub-cloning and 50 mL expression; 1-5 mg</w:t>
            </w:r>
            <w:r>
              <w:rPr>
                <w:i/>
                <w:sz w:val="18"/>
                <w:szCs w:val="18"/>
              </w:rPr>
              <w:t>)</w:t>
            </w:r>
          </w:p>
        </w:tc>
      </w:tr>
      <w:tr w:rsidR="00FF5DE8" w14:paraId="40FA0794" w14:textId="77777777" w:rsidTr="007B2DB7">
        <w:trPr>
          <w:trHeight w:val="397"/>
        </w:trPr>
        <w:tc>
          <w:tcPr>
            <w:tcW w:w="425" w:type="dxa"/>
            <w:tcBorders>
              <w:bottom w:val="single" w:sz="4" w:space="0" w:color="auto"/>
            </w:tcBorders>
          </w:tcPr>
          <w:p w14:paraId="734773EE" w14:textId="77777777" w:rsidR="00FF5DE8" w:rsidRDefault="00FF5DE8" w:rsidP="00555519">
            <w:pPr>
              <w:jc w:val="both"/>
              <w:rPr>
                <w:b/>
                <w:sz w:val="18"/>
                <w:szCs w:val="18"/>
              </w:rPr>
            </w:pPr>
          </w:p>
        </w:tc>
        <w:tc>
          <w:tcPr>
            <w:tcW w:w="7088" w:type="dxa"/>
            <w:tcBorders>
              <w:top w:val="nil"/>
              <w:bottom w:val="nil"/>
              <w:right w:val="nil"/>
            </w:tcBorders>
            <w:vAlign w:val="center"/>
          </w:tcPr>
          <w:p w14:paraId="17375664" w14:textId="77777777" w:rsidR="00FF5DE8" w:rsidRPr="007B2DB7" w:rsidRDefault="00FF5DE8" w:rsidP="007B2DB7">
            <w:pPr>
              <w:rPr>
                <w:i/>
                <w:sz w:val="18"/>
                <w:szCs w:val="18"/>
              </w:rPr>
            </w:pPr>
            <w:r w:rsidRPr="00FF5DE8">
              <w:rPr>
                <w:i/>
                <w:sz w:val="18"/>
                <w:szCs w:val="18"/>
              </w:rPr>
              <w:t>Do you</w:t>
            </w:r>
            <w:r w:rsidR="007B2DB7">
              <w:rPr>
                <w:i/>
                <w:sz w:val="18"/>
                <w:szCs w:val="18"/>
              </w:rPr>
              <w:t xml:space="preserve"> require a C-terminal cysteine?</w:t>
            </w:r>
          </w:p>
        </w:tc>
      </w:tr>
      <w:tr w:rsidR="00FF5DE8" w14:paraId="742D965F" w14:textId="77777777" w:rsidTr="007B2DB7">
        <w:trPr>
          <w:trHeight w:val="397"/>
        </w:trPr>
        <w:tc>
          <w:tcPr>
            <w:tcW w:w="425" w:type="dxa"/>
          </w:tcPr>
          <w:p w14:paraId="53019D05" w14:textId="77777777" w:rsidR="00FF5DE8" w:rsidRDefault="00FF5DE8" w:rsidP="00555519">
            <w:pPr>
              <w:jc w:val="both"/>
              <w:rPr>
                <w:b/>
                <w:sz w:val="18"/>
                <w:szCs w:val="18"/>
              </w:rPr>
            </w:pPr>
          </w:p>
        </w:tc>
        <w:tc>
          <w:tcPr>
            <w:tcW w:w="7088" w:type="dxa"/>
            <w:tcBorders>
              <w:top w:val="nil"/>
              <w:bottom w:val="nil"/>
              <w:right w:val="nil"/>
            </w:tcBorders>
            <w:vAlign w:val="center"/>
          </w:tcPr>
          <w:p w14:paraId="7FF1A400" w14:textId="4666B878" w:rsidR="00FF5DE8" w:rsidRDefault="007B2DB7" w:rsidP="007B2DB7">
            <w:pPr>
              <w:rPr>
                <w:b/>
                <w:sz w:val="18"/>
                <w:szCs w:val="18"/>
              </w:rPr>
            </w:pPr>
            <w:r>
              <w:rPr>
                <w:i/>
                <w:sz w:val="18"/>
                <w:szCs w:val="18"/>
              </w:rPr>
              <w:t>D</w:t>
            </w:r>
            <w:r w:rsidRPr="00FF5DE8">
              <w:rPr>
                <w:i/>
                <w:sz w:val="18"/>
                <w:szCs w:val="18"/>
              </w:rPr>
              <w:t xml:space="preserve">o you require a C-terminally labelled </w:t>
            </w:r>
            <w:proofErr w:type="spellStart"/>
            <w:r w:rsidRPr="00FF5DE8">
              <w:rPr>
                <w:i/>
                <w:sz w:val="18"/>
                <w:szCs w:val="18"/>
              </w:rPr>
              <w:t>Affimer</w:t>
            </w:r>
            <w:proofErr w:type="spellEnd"/>
            <w:r w:rsidRPr="00FF5DE8">
              <w:rPr>
                <w:i/>
                <w:sz w:val="18"/>
                <w:szCs w:val="18"/>
              </w:rPr>
              <w:t xml:space="preserve"> (</w:t>
            </w:r>
            <w:proofErr w:type="spellStart"/>
            <w:r w:rsidRPr="00FF5DE8">
              <w:rPr>
                <w:i/>
                <w:sz w:val="18"/>
                <w:szCs w:val="18"/>
              </w:rPr>
              <w:t>eg.</w:t>
            </w:r>
            <w:proofErr w:type="spellEnd"/>
            <w:r w:rsidRPr="00FF5DE8">
              <w:rPr>
                <w:i/>
                <w:sz w:val="18"/>
                <w:szCs w:val="18"/>
              </w:rPr>
              <w:t xml:space="preserve"> Biotin, </w:t>
            </w:r>
            <w:r w:rsidR="00D56DF0" w:rsidRPr="00FF5DE8">
              <w:rPr>
                <w:i/>
                <w:sz w:val="18"/>
                <w:szCs w:val="18"/>
              </w:rPr>
              <w:t>fluorophores</w:t>
            </w:r>
            <w:r w:rsidRPr="00FF5DE8">
              <w:rPr>
                <w:i/>
                <w:sz w:val="18"/>
                <w:szCs w:val="18"/>
              </w:rPr>
              <w:t xml:space="preserve"> etc)?</w:t>
            </w:r>
          </w:p>
        </w:tc>
      </w:tr>
      <w:tr w:rsidR="007B2DB7" w14:paraId="2D5DB65E" w14:textId="77777777" w:rsidTr="007B2DB7">
        <w:trPr>
          <w:trHeight w:val="397"/>
        </w:trPr>
        <w:tc>
          <w:tcPr>
            <w:tcW w:w="425" w:type="dxa"/>
          </w:tcPr>
          <w:p w14:paraId="13EEBCD1" w14:textId="77777777" w:rsidR="007B2DB7" w:rsidRDefault="007B2DB7" w:rsidP="00555519">
            <w:pPr>
              <w:jc w:val="both"/>
              <w:rPr>
                <w:b/>
                <w:sz w:val="18"/>
                <w:szCs w:val="18"/>
              </w:rPr>
            </w:pPr>
          </w:p>
        </w:tc>
        <w:tc>
          <w:tcPr>
            <w:tcW w:w="7088" w:type="dxa"/>
            <w:tcBorders>
              <w:top w:val="nil"/>
              <w:bottom w:val="nil"/>
              <w:right w:val="nil"/>
            </w:tcBorders>
            <w:vAlign w:val="center"/>
          </w:tcPr>
          <w:p w14:paraId="48CE4C9B" w14:textId="77777777" w:rsidR="007B2DB7" w:rsidRDefault="007B2DB7" w:rsidP="007B2DB7">
            <w:pPr>
              <w:rPr>
                <w:i/>
                <w:sz w:val="18"/>
                <w:szCs w:val="18"/>
              </w:rPr>
            </w:pPr>
            <w:r>
              <w:rPr>
                <w:i/>
                <w:sz w:val="18"/>
                <w:szCs w:val="18"/>
              </w:rPr>
              <w:t>Phagemid DNA to do sub-cloning and protein preparation</w:t>
            </w:r>
          </w:p>
        </w:tc>
      </w:tr>
    </w:tbl>
    <w:p w14:paraId="7F2A08BD" w14:textId="77777777" w:rsidR="00FF5DE8" w:rsidRDefault="00FF5DE8" w:rsidP="00555519">
      <w:pPr>
        <w:jc w:val="both"/>
        <w:rPr>
          <w:b/>
          <w:sz w:val="18"/>
          <w:szCs w:val="18"/>
        </w:rPr>
      </w:pPr>
    </w:p>
    <w:p w14:paraId="0A9E3DA3" w14:textId="77777777" w:rsidR="007B2DB7" w:rsidRDefault="007B2DB7" w:rsidP="00555519">
      <w:pPr>
        <w:jc w:val="both"/>
        <w:rPr>
          <w:b/>
          <w:sz w:val="18"/>
          <w:szCs w:val="18"/>
        </w:rPr>
      </w:pPr>
    </w:p>
    <w:p w14:paraId="73AF5D2B" w14:textId="77777777" w:rsidR="00555519" w:rsidRPr="006112A7" w:rsidRDefault="00555519" w:rsidP="00555519">
      <w:pPr>
        <w:shd w:val="clear" w:color="auto" w:fill="99CCFF"/>
        <w:jc w:val="both"/>
        <w:rPr>
          <w:sz w:val="18"/>
          <w:szCs w:val="18"/>
        </w:rPr>
      </w:pPr>
      <w:r w:rsidRPr="006112A7">
        <w:rPr>
          <w:b/>
          <w:sz w:val="18"/>
          <w:szCs w:val="18"/>
        </w:rPr>
        <w:t>1.3. Risks</w:t>
      </w:r>
    </w:p>
    <w:p w14:paraId="29963B59" w14:textId="77777777" w:rsidR="00555519" w:rsidRPr="006112A7" w:rsidRDefault="00555519" w:rsidP="00555519">
      <w:pPr>
        <w:jc w:val="both"/>
        <w:rPr>
          <w:sz w:val="18"/>
          <w:szCs w:val="18"/>
        </w:rPr>
      </w:pPr>
    </w:p>
    <w:p w14:paraId="036FA193" w14:textId="77777777" w:rsidR="00555519" w:rsidRPr="003E6EB3" w:rsidRDefault="00555519" w:rsidP="00555519">
      <w:pPr>
        <w:jc w:val="both"/>
        <w:rPr>
          <w:i/>
          <w:sz w:val="18"/>
          <w:szCs w:val="18"/>
        </w:rPr>
      </w:pPr>
      <w:r w:rsidRPr="00890316">
        <w:rPr>
          <w:i/>
          <w:sz w:val="18"/>
          <w:szCs w:val="18"/>
        </w:rPr>
        <w:t>Please outline the major r</w:t>
      </w:r>
      <w:r>
        <w:rPr>
          <w:i/>
          <w:sz w:val="18"/>
          <w:szCs w:val="18"/>
        </w:rPr>
        <w:t xml:space="preserve">isks associated with the </w:t>
      </w:r>
      <w:r w:rsidR="00CE07BA">
        <w:rPr>
          <w:i/>
          <w:sz w:val="18"/>
          <w:szCs w:val="18"/>
        </w:rPr>
        <w:t>project</w:t>
      </w:r>
      <w:r>
        <w:rPr>
          <w:i/>
          <w:sz w:val="18"/>
          <w:szCs w:val="18"/>
        </w:rPr>
        <w:t xml:space="preserve"> i.e. issues with </w:t>
      </w:r>
      <w:r w:rsidR="002A3CA2">
        <w:rPr>
          <w:i/>
          <w:sz w:val="18"/>
          <w:szCs w:val="18"/>
        </w:rPr>
        <w:t>target molecule</w:t>
      </w:r>
      <w:r w:rsidR="00CE07BA">
        <w:rPr>
          <w:i/>
          <w:sz w:val="18"/>
          <w:szCs w:val="18"/>
        </w:rPr>
        <w:t xml:space="preserve"> such as</w:t>
      </w:r>
      <w:r w:rsidR="002A3CA2">
        <w:rPr>
          <w:i/>
          <w:sz w:val="18"/>
          <w:szCs w:val="18"/>
        </w:rPr>
        <w:t xml:space="preserve"> protein production or </w:t>
      </w:r>
      <w:r>
        <w:rPr>
          <w:i/>
          <w:sz w:val="18"/>
          <w:szCs w:val="18"/>
        </w:rPr>
        <w:t>stability etc</w:t>
      </w:r>
    </w:p>
    <w:tbl>
      <w:tblPr>
        <w:tblW w:w="9474" w:type="dxa"/>
        <w:tblInd w:w="5" w:type="dxa"/>
        <w:shd w:val="clear" w:color="auto" w:fill="FFFFFF"/>
        <w:tblLayout w:type="fixed"/>
        <w:tblLook w:val="0000" w:firstRow="0" w:lastRow="0" w:firstColumn="0" w:lastColumn="0" w:noHBand="0" w:noVBand="0"/>
      </w:tblPr>
      <w:tblGrid>
        <w:gridCol w:w="9474"/>
      </w:tblGrid>
      <w:tr w:rsidR="00555519" w:rsidRPr="006112A7" w14:paraId="579D3EEC" w14:textId="77777777" w:rsidTr="006A3FFB">
        <w:trPr>
          <w:cantSplit/>
          <w:trHeight w:val="329"/>
        </w:trPr>
        <w:tc>
          <w:tcPr>
            <w:tcW w:w="9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962884" w14:textId="77777777" w:rsidR="00555519" w:rsidRPr="006112A7" w:rsidRDefault="00555519" w:rsidP="006A3FFB">
            <w:pPr>
              <w:jc w:val="both"/>
              <w:rPr>
                <w:sz w:val="18"/>
                <w:szCs w:val="18"/>
              </w:rPr>
            </w:pPr>
          </w:p>
        </w:tc>
      </w:tr>
    </w:tbl>
    <w:p w14:paraId="4683BE06" w14:textId="77777777" w:rsidR="00555519" w:rsidRDefault="00555519" w:rsidP="00555519">
      <w:pPr>
        <w:pStyle w:val="FreeFormA"/>
        <w:jc w:val="both"/>
        <w:rPr>
          <w:rFonts w:ascii="Verdana" w:hAnsi="Verdana"/>
          <w:sz w:val="18"/>
          <w:szCs w:val="18"/>
          <w:lang w:val="en-US"/>
        </w:rPr>
      </w:pPr>
    </w:p>
    <w:p w14:paraId="471DC14C" w14:textId="77777777" w:rsidR="00555519" w:rsidRPr="006112A7" w:rsidRDefault="00555519" w:rsidP="00555519">
      <w:pPr>
        <w:jc w:val="both"/>
        <w:rPr>
          <w:b/>
          <w:sz w:val="18"/>
          <w:szCs w:val="18"/>
        </w:rPr>
      </w:pPr>
    </w:p>
    <w:p w14:paraId="5B8D67A2" w14:textId="77777777" w:rsidR="00555519" w:rsidRPr="00AE45A6" w:rsidRDefault="00555519" w:rsidP="00555519">
      <w:pPr>
        <w:shd w:val="clear" w:color="auto" w:fill="99CCFF"/>
        <w:jc w:val="both"/>
        <w:rPr>
          <w:b/>
          <w:sz w:val="18"/>
          <w:szCs w:val="18"/>
        </w:rPr>
      </w:pPr>
      <w:r>
        <w:rPr>
          <w:b/>
          <w:sz w:val="18"/>
          <w:szCs w:val="18"/>
        </w:rPr>
        <w:t>1.</w:t>
      </w:r>
      <w:r w:rsidR="00CE07BA">
        <w:rPr>
          <w:b/>
          <w:sz w:val="18"/>
          <w:szCs w:val="18"/>
        </w:rPr>
        <w:t>4</w:t>
      </w:r>
      <w:r w:rsidRPr="006112A7">
        <w:rPr>
          <w:b/>
          <w:sz w:val="18"/>
          <w:szCs w:val="18"/>
        </w:rPr>
        <w:t xml:space="preserve">. </w:t>
      </w:r>
      <w:r w:rsidR="00AE45A6">
        <w:rPr>
          <w:b/>
          <w:sz w:val="18"/>
          <w:szCs w:val="18"/>
        </w:rPr>
        <w:t>Outline of f</w:t>
      </w:r>
      <w:r w:rsidRPr="006112A7">
        <w:rPr>
          <w:b/>
          <w:sz w:val="18"/>
          <w:szCs w:val="18"/>
        </w:rPr>
        <w:t xml:space="preserve">uture </w:t>
      </w:r>
      <w:r w:rsidR="002A3CA2">
        <w:rPr>
          <w:b/>
          <w:sz w:val="18"/>
          <w:szCs w:val="18"/>
        </w:rPr>
        <w:t>collaboration mechanism</w:t>
      </w:r>
      <w:r w:rsidRPr="006112A7">
        <w:rPr>
          <w:b/>
          <w:sz w:val="18"/>
          <w:szCs w:val="18"/>
        </w:rPr>
        <w:t xml:space="preserve"> </w:t>
      </w:r>
    </w:p>
    <w:p w14:paraId="5ACDA8B0" w14:textId="77777777" w:rsidR="00555519" w:rsidRPr="006112A7" w:rsidRDefault="00555519" w:rsidP="00555519">
      <w:pPr>
        <w:jc w:val="both"/>
        <w:rPr>
          <w:sz w:val="18"/>
          <w:szCs w:val="18"/>
        </w:rPr>
      </w:pPr>
    </w:p>
    <w:p w14:paraId="1ECD44ED" w14:textId="77777777" w:rsidR="002A3CA2" w:rsidRDefault="00555519" w:rsidP="00555519">
      <w:pPr>
        <w:jc w:val="both"/>
        <w:rPr>
          <w:i/>
          <w:sz w:val="18"/>
          <w:szCs w:val="18"/>
        </w:rPr>
      </w:pPr>
      <w:r>
        <w:rPr>
          <w:i/>
          <w:sz w:val="18"/>
          <w:szCs w:val="18"/>
        </w:rPr>
        <w:t>The BSTG is a not-for-profit service that must cover its costs to ensure continuity. This means we must engage collaboratively in future grant funding application</w:t>
      </w:r>
      <w:r w:rsidR="002A3CA2">
        <w:rPr>
          <w:i/>
          <w:sz w:val="18"/>
          <w:szCs w:val="18"/>
        </w:rPr>
        <w:t>s</w:t>
      </w:r>
      <w:r>
        <w:rPr>
          <w:i/>
          <w:sz w:val="18"/>
          <w:szCs w:val="18"/>
        </w:rPr>
        <w:t xml:space="preserve">, research publications and potential IP benefits. </w:t>
      </w:r>
      <w:r w:rsidRPr="00890316">
        <w:rPr>
          <w:i/>
          <w:sz w:val="18"/>
          <w:szCs w:val="18"/>
        </w:rPr>
        <w:t xml:space="preserve">On </w:t>
      </w:r>
      <w:r w:rsidR="002A3CA2">
        <w:rPr>
          <w:i/>
          <w:sz w:val="18"/>
          <w:szCs w:val="18"/>
        </w:rPr>
        <w:t xml:space="preserve">successful </w:t>
      </w:r>
      <w:r w:rsidRPr="00890316">
        <w:rPr>
          <w:i/>
          <w:sz w:val="18"/>
          <w:szCs w:val="18"/>
        </w:rPr>
        <w:t xml:space="preserve">completion of the </w:t>
      </w:r>
      <w:r w:rsidR="002A3CA2">
        <w:rPr>
          <w:i/>
          <w:sz w:val="18"/>
          <w:szCs w:val="18"/>
        </w:rPr>
        <w:t>screens</w:t>
      </w:r>
      <w:r w:rsidRPr="00890316">
        <w:rPr>
          <w:i/>
          <w:sz w:val="18"/>
          <w:szCs w:val="18"/>
        </w:rPr>
        <w:t xml:space="preserve"> please outline the </w:t>
      </w:r>
    </w:p>
    <w:p w14:paraId="43D9FB89" w14:textId="77777777" w:rsidR="002A3CA2" w:rsidRDefault="002A3CA2" w:rsidP="002A3CA2">
      <w:pPr>
        <w:pStyle w:val="ListParagraph"/>
        <w:numPr>
          <w:ilvl w:val="0"/>
          <w:numId w:val="1"/>
        </w:numPr>
        <w:jc w:val="both"/>
        <w:rPr>
          <w:i/>
          <w:sz w:val="18"/>
          <w:szCs w:val="18"/>
        </w:rPr>
      </w:pPr>
      <w:r>
        <w:rPr>
          <w:i/>
          <w:sz w:val="18"/>
          <w:szCs w:val="18"/>
        </w:rPr>
        <w:t>Future publication strategy and confirm that agreed BSTG staff will be included as co-authors</w:t>
      </w:r>
    </w:p>
    <w:p w14:paraId="1C937C88" w14:textId="77777777" w:rsidR="003D7A1B" w:rsidRDefault="00555519" w:rsidP="002A3CA2">
      <w:pPr>
        <w:pStyle w:val="ListParagraph"/>
        <w:numPr>
          <w:ilvl w:val="0"/>
          <w:numId w:val="1"/>
        </w:numPr>
        <w:jc w:val="both"/>
        <w:rPr>
          <w:i/>
          <w:sz w:val="18"/>
          <w:szCs w:val="18"/>
        </w:rPr>
      </w:pPr>
      <w:r w:rsidRPr="002A3CA2">
        <w:rPr>
          <w:i/>
          <w:sz w:val="18"/>
          <w:szCs w:val="18"/>
        </w:rPr>
        <w:t xml:space="preserve">future funding strategies, timelines, the role </w:t>
      </w:r>
      <w:r w:rsidR="002A3CA2" w:rsidRPr="002A3CA2">
        <w:rPr>
          <w:i/>
          <w:sz w:val="18"/>
          <w:szCs w:val="18"/>
        </w:rPr>
        <w:t>envisaged for</w:t>
      </w:r>
      <w:r w:rsidRPr="002A3CA2">
        <w:rPr>
          <w:i/>
          <w:sz w:val="18"/>
          <w:szCs w:val="18"/>
        </w:rPr>
        <w:t xml:space="preserve"> BSTG </w:t>
      </w:r>
      <w:r w:rsidR="002A3CA2" w:rsidRPr="002A3CA2">
        <w:rPr>
          <w:i/>
          <w:sz w:val="18"/>
          <w:szCs w:val="18"/>
        </w:rPr>
        <w:t xml:space="preserve">involvement </w:t>
      </w:r>
      <w:r w:rsidRPr="002A3CA2">
        <w:rPr>
          <w:i/>
          <w:sz w:val="18"/>
          <w:szCs w:val="18"/>
        </w:rPr>
        <w:t>in future work</w:t>
      </w:r>
      <w:r w:rsidR="003D7A1B">
        <w:rPr>
          <w:i/>
          <w:sz w:val="18"/>
          <w:szCs w:val="18"/>
        </w:rPr>
        <w:t xml:space="preserve"> and</w:t>
      </w:r>
      <w:r w:rsidRPr="002A3CA2">
        <w:rPr>
          <w:i/>
          <w:sz w:val="18"/>
          <w:szCs w:val="18"/>
        </w:rPr>
        <w:t xml:space="preserve"> the potential </w:t>
      </w:r>
      <w:r w:rsidR="002A3CA2" w:rsidRPr="002A3CA2">
        <w:rPr>
          <w:i/>
          <w:sz w:val="18"/>
          <w:szCs w:val="18"/>
        </w:rPr>
        <w:t>for</w:t>
      </w:r>
      <w:r w:rsidRPr="002A3CA2">
        <w:rPr>
          <w:i/>
          <w:sz w:val="18"/>
          <w:szCs w:val="18"/>
        </w:rPr>
        <w:t xml:space="preserve"> recovering costs incurred by the BSTG </w:t>
      </w:r>
      <w:r w:rsidR="002A3CA2" w:rsidRPr="002A3CA2">
        <w:rPr>
          <w:i/>
          <w:sz w:val="18"/>
          <w:szCs w:val="18"/>
        </w:rPr>
        <w:t xml:space="preserve">during initial subsidised screens </w:t>
      </w:r>
      <w:r w:rsidRPr="002A3CA2">
        <w:rPr>
          <w:i/>
          <w:sz w:val="18"/>
          <w:szCs w:val="18"/>
        </w:rPr>
        <w:t xml:space="preserve">and </w:t>
      </w:r>
    </w:p>
    <w:p w14:paraId="611D2500" w14:textId="77777777" w:rsidR="00555519" w:rsidRPr="002A3CA2" w:rsidRDefault="00555519" w:rsidP="002A3CA2">
      <w:pPr>
        <w:pStyle w:val="ListParagraph"/>
        <w:numPr>
          <w:ilvl w:val="0"/>
          <w:numId w:val="1"/>
        </w:numPr>
        <w:jc w:val="both"/>
        <w:rPr>
          <w:i/>
          <w:sz w:val="18"/>
          <w:szCs w:val="18"/>
        </w:rPr>
      </w:pPr>
      <w:r w:rsidRPr="002A3CA2">
        <w:rPr>
          <w:i/>
          <w:sz w:val="18"/>
          <w:szCs w:val="18"/>
        </w:rPr>
        <w:t>potential IP arrangements.</w:t>
      </w:r>
    </w:p>
    <w:tbl>
      <w:tblPr>
        <w:tblW w:w="9287" w:type="dxa"/>
        <w:tblInd w:w="5" w:type="dxa"/>
        <w:shd w:val="clear" w:color="auto" w:fill="FFFFFF"/>
        <w:tblLayout w:type="fixed"/>
        <w:tblLook w:val="0000" w:firstRow="0" w:lastRow="0" w:firstColumn="0" w:lastColumn="0" w:noHBand="0" w:noVBand="0"/>
      </w:tblPr>
      <w:tblGrid>
        <w:gridCol w:w="9287"/>
      </w:tblGrid>
      <w:tr w:rsidR="00555519" w:rsidRPr="006112A7" w14:paraId="3AB8F84E" w14:textId="77777777" w:rsidTr="006A3FFB">
        <w:trPr>
          <w:cantSplit/>
          <w:trHeight w:val="419"/>
        </w:trPr>
        <w:tc>
          <w:tcPr>
            <w:tcW w:w="9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2168A9" w14:textId="77777777" w:rsidR="00555519" w:rsidRPr="00ED0033" w:rsidRDefault="00555519" w:rsidP="006A3FFB">
            <w:pPr>
              <w:jc w:val="both"/>
              <w:rPr>
                <w:rFonts w:ascii="Calibri" w:hAnsi="Calibri"/>
                <w:sz w:val="20"/>
                <w:szCs w:val="20"/>
              </w:rPr>
            </w:pPr>
          </w:p>
        </w:tc>
      </w:tr>
    </w:tbl>
    <w:p w14:paraId="651AAB2A" w14:textId="77777777" w:rsidR="00555519" w:rsidRPr="006112A7" w:rsidRDefault="00555519" w:rsidP="00555519">
      <w:pPr>
        <w:jc w:val="both"/>
        <w:rPr>
          <w:sz w:val="18"/>
          <w:szCs w:val="18"/>
        </w:rPr>
      </w:pPr>
    </w:p>
    <w:p w14:paraId="4B255A80" w14:textId="77777777" w:rsidR="00D76294" w:rsidRDefault="00D76294" w:rsidP="00D76294"/>
    <w:p w14:paraId="730DBE15" w14:textId="77777777" w:rsidR="008B6282" w:rsidRDefault="00CE07BA" w:rsidP="008B6282">
      <w:pPr>
        <w:jc w:val="center"/>
        <w:rPr>
          <w:rFonts w:ascii="Arial" w:hAnsi="Arial" w:cs="Arial"/>
          <w:b/>
          <w:sz w:val="22"/>
          <w:szCs w:val="22"/>
          <w:u w:val="single"/>
        </w:rPr>
      </w:pPr>
      <w:r>
        <w:rPr>
          <w:rFonts w:ascii="Arial" w:hAnsi="Arial" w:cs="Arial"/>
          <w:b/>
          <w:sz w:val="22"/>
          <w:szCs w:val="22"/>
          <w:u w:val="single"/>
        </w:rPr>
        <w:t>Following discussion of the project requirements</w:t>
      </w:r>
    </w:p>
    <w:p w14:paraId="714226CF" w14:textId="77777777" w:rsidR="00CE07BA" w:rsidRDefault="00CE07BA" w:rsidP="008B6282">
      <w:pPr>
        <w:jc w:val="center"/>
        <w:rPr>
          <w:rFonts w:ascii="Arial" w:hAnsi="Arial" w:cs="Arial"/>
          <w:b/>
          <w:sz w:val="22"/>
          <w:szCs w:val="22"/>
          <w:u w:val="single"/>
        </w:rPr>
      </w:pPr>
    </w:p>
    <w:p w14:paraId="11D7C4B8" w14:textId="77777777" w:rsidR="00CE07BA" w:rsidRPr="006112A7" w:rsidRDefault="00CE07BA" w:rsidP="00CE07BA">
      <w:pPr>
        <w:shd w:val="clear" w:color="auto" w:fill="99CCFF"/>
        <w:jc w:val="both"/>
        <w:rPr>
          <w:sz w:val="18"/>
          <w:szCs w:val="18"/>
        </w:rPr>
      </w:pPr>
      <w:r>
        <w:rPr>
          <w:b/>
          <w:sz w:val="18"/>
          <w:szCs w:val="18"/>
        </w:rPr>
        <w:t>1.5. Project plan agreed</w:t>
      </w:r>
    </w:p>
    <w:p w14:paraId="1DA28184" w14:textId="77777777" w:rsidR="00CE07BA" w:rsidRPr="006112A7" w:rsidRDefault="00CE07BA" w:rsidP="00CE07BA">
      <w:pPr>
        <w:jc w:val="both"/>
        <w:rPr>
          <w:sz w:val="18"/>
          <w:szCs w:val="18"/>
        </w:rPr>
      </w:pPr>
    </w:p>
    <w:p w14:paraId="7E4F610B" w14:textId="77777777" w:rsidR="00CE07BA" w:rsidRPr="003E6EB3" w:rsidRDefault="00CE07BA" w:rsidP="00CE07BA">
      <w:pPr>
        <w:jc w:val="both"/>
        <w:rPr>
          <w:i/>
          <w:sz w:val="18"/>
          <w:szCs w:val="18"/>
        </w:rPr>
      </w:pPr>
      <w:r>
        <w:rPr>
          <w:i/>
          <w:sz w:val="18"/>
          <w:szCs w:val="18"/>
        </w:rPr>
        <w:t>Outline of agreed actions.</w:t>
      </w:r>
    </w:p>
    <w:tbl>
      <w:tblPr>
        <w:tblW w:w="9472" w:type="dxa"/>
        <w:tblInd w:w="5" w:type="dxa"/>
        <w:shd w:val="clear" w:color="auto" w:fill="FFFFFF"/>
        <w:tblLayout w:type="fixed"/>
        <w:tblLook w:val="0000" w:firstRow="0" w:lastRow="0" w:firstColumn="0" w:lastColumn="0" w:noHBand="0" w:noVBand="0"/>
      </w:tblPr>
      <w:tblGrid>
        <w:gridCol w:w="9472"/>
      </w:tblGrid>
      <w:tr w:rsidR="00CE07BA" w:rsidRPr="006112A7" w14:paraId="401DC2BE" w14:textId="77777777" w:rsidTr="002279AE">
        <w:trPr>
          <w:cantSplit/>
          <w:trHeight w:val="351"/>
        </w:trPr>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4AD6C3" w14:textId="77777777" w:rsidR="00CE07BA" w:rsidRPr="006112A7" w:rsidRDefault="00CE07BA" w:rsidP="002279AE">
            <w:pPr>
              <w:jc w:val="both"/>
              <w:rPr>
                <w:sz w:val="18"/>
                <w:szCs w:val="18"/>
              </w:rPr>
            </w:pPr>
          </w:p>
        </w:tc>
      </w:tr>
    </w:tbl>
    <w:p w14:paraId="50C4CCF0" w14:textId="77777777" w:rsidR="00CE07BA" w:rsidRDefault="00CE07BA" w:rsidP="00CE07BA">
      <w:pPr>
        <w:pStyle w:val="FreeForm"/>
        <w:ind w:left="5"/>
        <w:jc w:val="both"/>
        <w:rPr>
          <w:rFonts w:ascii="Verdana" w:hAnsi="Verdana"/>
          <w:sz w:val="18"/>
          <w:szCs w:val="18"/>
        </w:rPr>
      </w:pPr>
    </w:p>
    <w:p w14:paraId="28F6EBD4" w14:textId="77777777" w:rsidR="00CE07BA" w:rsidRPr="006112A7" w:rsidRDefault="00CE07BA" w:rsidP="00CE07BA">
      <w:pPr>
        <w:jc w:val="both"/>
        <w:rPr>
          <w:b/>
          <w:sz w:val="18"/>
          <w:szCs w:val="18"/>
        </w:rPr>
      </w:pPr>
    </w:p>
    <w:p w14:paraId="23C1F949" w14:textId="77777777" w:rsidR="00CE07BA" w:rsidRPr="006112A7" w:rsidRDefault="00CE07BA" w:rsidP="00CE07BA">
      <w:pPr>
        <w:shd w:val="clear" w:color="auto" w:fill="99CCFF"/>
        <w:jc w:val="both"/>
        <w:rPr>
          <w:sz w:val="18"/>
          <w:szCs w:val="18"/>
        </w:rPr>
      </w:pPr>
      <w:r>
        <w:rPr>
          <w:b/>
          <w:sz w:val="18"/>
          <w:szCs w:val="18"/>
        </w:rPr>
        <w:t xml:space="preserve">1.6. </w:t>
      </w:r>
      <w:r w:rsidRPr="006112A7">
        <w:rPr>
          <w:b/>
          <w:sz w:val="18"/>
          <w:szCs w:val="18"/>
        </w:rPr>
        <w:t>Funding</w:t>
      </w:r>
    </w:p>
    <w:p w14:paraId="6385341E" w14:textId="77777777" w:rsidR="00CE07BA" w:rsidRPr="006112A7" w:rsidRDefault="00CE07BA" w:rsidP="00CE07BA">
      <w:pPr>
        <w:jc w:val="both"/>
        <w:rPr>
          <w:sz w:val="18"/>
          <w:szCs w:val="18"/>
        </w:rPr>
      </w:pPr>
    </w:p>
    <w:p w14:paraId="082D517F" w14:textId="77777777" w:rsidR="00CE07BA" w:rsidRPr="003E6EB3" w:rsidRDefault="00CE07BA" w:rsidP="00CE07BA">
      <w:pPr>
        <w:jc w:val="both"/>
        <w:rPr>
          <w:i/>
          <w:sz w:val="18"/>
          <w:szCs w:val="18"/>
        </w:rPr>
      </w:pPr>
      <w:r>
        <w:rPr>
          <w:i/>
          <w:sz w:val="18"/>
          <w:szCs w:val="18"/>
        </w:rPr>
        <w:t>Level of funding agreed for specified aspects of the project.</w:t>
      </w:r>
    </w:p>
    <w:tbl>
      <w:tblPr>
        <w:tblW w:w="9472" w:type="dxa"/>
        <w:tblInd w:w="5" w:type="dxa"/>
        <w:shd w:val="clear" w:color="auto" w:fill="FFFFFF"/>
        <w:tblLayout w:type="fixed"/>
        <w:tblLook w:val="0000" w:firstRow="0" w:lastRow="0" w:firstColumn="0" w:lastColumn="0" w:noHBand="0" w:noVBand="0"/>
      </w:tblPr>
      <w:tblGrid>
        <w:gridCol w:w="9472"/>
      </w:tblGrid>
      <w:tr w:rsidR="00CE07BA" w:rsidRPr="006112A7" w14:paraId="7B6459FB" w14:textId="77777777" w:rsidTr="002279AE">
        <w:trPr>
          <w:cantSplit/>
          <w:trHeight w:val="351"/>
        </w:trPr>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9C2C82" w14:textId="77777777" w:rsidR="00CE07BA" w:rsidRPr="006112A7" w:rsidRDefault="00CE07BA" w:rsidP="002279AE">
            <w:pPr>
              <w:jc w:val="both"/>
              <w:rPr>
                <w:sz w:val="18"/>
                <w:szCs w:val="18"/>
              </w:rPr>
            </w:pPr>
          </w:p>
        </w:tc>
      </w:tr>
    </w:tbl>
    <w:p w14:paraId="53DCDB75" w14:textId="77777777" w:rsidR="00CE07BA" w:rsidRDefault="00CE07BA" w:rsidP="00CE07BA">
      <w:pPr>
        <w:pStyle w:val="FreeForm"/>
        <w:ind w:left="5"/>
        <w:jc w:val="both"/>
        <w:rPr>
          <w:rFonts w:ascii="Verdana" w:hAnsi="Verdana"/>
          <w:sz w:val="18"/>
          <w:szCs w:val="18"/>
        </w:rPr>
      </w:pPr>
    </w:p>
    <w:p w14:paraId="5ADBF949" w14:textId="77777777" w:rsidR="00395790" w:rsidRPr="00D76294" w:rsidRDefault="00395790" w:rsidP="00395790">
      <w:pPr>
        <w:rPr>
          <w:rFonts w:cs="Arial"/>
          <w:i/>
          <w:sz w:val="18"/>
          <w:szCs w:val="18"/>
        </w:rPr>
      </w:pPr>
    </w:p>
    <w:p w14:paraId="43F740EF" w14:textId="77777777" w:rsidR="00395790" w:rsidRPr="00D76294" w:rsidRDefault="00395790" w:rsidP="00395790">
      <w:pPr>
        <w:rPr>
          <w:rFonts w:cs="Arial"/>
          <w:i/>
          <w:sz w:val="18"/>
          <w:szCs w:val="18"/>
        </w:rPr>
      </w:pPr>
      <w:r w:rsidRPr="00D76294">
        <w:rPr>
          <w:rFonts w:cs="Arial"/>
          <w:i/>
          <w:sz w:val="18"/>
          <w:szCs w:val="18"/>
        </w:rPr>
        <w:t>Name of PI (CAPITALS)…………………………………………………………………</w:t>
      </w:r>
    </w:p>
    <w:p w14:paraId="7F82DB60" w14:textId="77777777" w:rsidR="00395790" w:rsidRPr="00D76294" w:rsidRDefault="00395790" w:rsidP="00395790">
      <w:pPr>
        <w:rPr>
          <w:rFonts w:cs="Arial"/>
          <w:i/>
          <w:sz w:val="18"/>
          <w:szCs w:val="18"/>
        </w:rPr>
      </w:pPr>
    </w:p>
    <w:p w14:paraId="5A26E7D0" w14:textId="77777777" w:rsidR="00395790" w:rsidRPr="00D76294" w:rsidRDefault="00395790" w:rsidP="00395790">
      <w:pPr>
        <w:rPr>
          <w:rFonts w:cs="Arial"/>
          <w:i/>
          <w:sz w:val="18"/>
          <w:szCs w:val="18"/>
        </w:rPr>
      </w:pPr>
    </w:p>
    <w:p w14:paraId="2197ECCF" w14:textId="77777777" w:rsidR="00395790" w:rsidRPr="00D76294" w:rsidRDefault="00395790" w:rsidP="00395790">
      <w:pPr>
        <w:rPr>
          <w:rFonts w:cs="Arial"/>
          <w:i/>
          <w:sz w:val="18"/>
          <w:szCs w:val="18"/>
        </w:rPr>
      </w:pPr>
      <w:r w:rsidRPr="00D76294">
        <w:rPr>
          <w:rFonts w:cs="Arial"/>
          <w:i/>
          <w:sz w:val="18"/>
          <w:szCs w:val="18"/>
        </w:rPr>
        <w:t xml:space="preserve">Signed ………………………………………………  </w:t>
      </w:r>
      <w:r w:rsidRPr="00D76294">
        <w:rPr>
          <w:rFonts w:cs="Arial"/>
          <w:i/>
          <w:sz w:val="18"/>
          <w:szCs w:val="18"/>
        </w:rPr>
        <w:tab/>
        <w:t>Date ……………………</w:t>
      </w:r>
    </w:p>
    <w:p w14:paraId="5C64774C" w14:textId="77777777" w:rsidR="008B6282" w:rsidRDefault="008B6282" w:rsidP="008B6282">
      <w:pPr>
        <w:jc w:val="center"/>
        <w:rPr>
          <w:rFonts w:ascii="Arial" w:hAnsi="Arial" w:cs="Arial"/>
          <w:b/>
          <w:sz w:val="22"/>
          <w:szCs w:val="22"/>
          <w:u w:val="single"/>
        </w:rPr>
      </w:pPr>
    </w:p>
    <w:p w14:paraId="15417DFF" w14:textId="77777777" w:rsidR="008B6282" w:rsidRDefault="008B6282" w:rsidP="008B6282">
      <w:pPr>
        <w:jc w:val="center"/>
        <w:rPr>
          <w:rFonts w:ascii="Arial" w:hAnsi="Arial" w:cs="Arial"/>
          <w:b/>
          <w:sz w:val="22"/>
          <w:szCs w:val="22"/>
          <w:u w:val="single"/>
        </w:rPr>
      </w:pPr>
    </w:p>
    <w:p w14:paraId="0C8B5BE2" w14:textId="77777777" w:rsidR="008B6282" w:rsidRDefault="008B6282" w:rsidP="008B6282">
      <w:pPr>
        <w:jc w:val="center"/>
        <w:rPr>
          <w:rFonts w:ascii="Arial" w:hAnsi="Arial" w:cs="Arial"/>
          <w:b/>
          <w:sz w:val="22"/>
          <w:szCs w:val="22"/>
          <w:u w:val="single"/>
        </w:rPr>
      </w:pPr>
    </w:p>
    <w:p w14:paraId="5950A213" w14:textId="77777777" w:rsidR="008B6282" w:rsidRDefault="008B6282" w:rsidP="008B6282">
      <w:pPr>
        <w:jc w:val="center"/>
        <w:rPr>
          <w:rFonts w:ascii="Arial" w:hAnsi="Arial" w:cs="Arial"/>
          <w:b/>
          <w:sz w:val="22"/>
          <w:szCs w:val="22"/>
          <w:u w:val="single"/>
        </w:rPr>
      </w:pPr>
    </w:p>
    <w:p w14:paraId="05669CDB" w14:textId="77777777" w:rsidR="00395790" w:rsidRDefault="00395790" w:rsidP="008B6282">
      <w:pPr>
        <w:jc w:val="center"/>
        <w:rPr>
          <w:rFonts w:ascii="Arial" w:hAnsi="Arial" w:cs="Arial"/>
          <w:b/>
          <w:sz w:val="22"/>
          <w:szCs w:val="22"/>
          <w:u w:val="single"/>
        </w:rPr>
      </w:pPr>
    </w:p>
    <w:p w14:paraId="4C9C2AE4" w14:textId="77777777" w:rsidR="008B6282" w:rsidRDefault="008B6282" w:rsidP="008B6282">
      <w:pPr>
        <w:jc w:val="center"/>
        <w:rPr>
          <w:rFonts w:ascii="Arial" w:hAnsi="Arial" w:cs="Arial"/>
          <w:b/>
          <w:sz w:val="22"/>
          <w:szCs w:val="22"/>
          <w:u w:val="single"/>
        </w:rPr>
      </w:pPr>
    </w:p>
    <w:p w14:paraId="1E26428C" w14:textId="77777777" w:rsidR="008B6282" w:rsidRDefault="008B6282" w:rsidP="00CE07BA">
      <w:pPr>
        <w:rPr>
          <w:rFonts w:ascii="Arial" w:hAnsi="Arial" w:cs="Arial"/>
          <w:b/>
          <w:sz w:val="22"/>
          <w:szCs w:val="22"/>
          <w:u w:val="single"/>
        </w:rPr>
      </w:pPr>
    </w:p>
    <w:p w14:paraId="3CD3C6E8" w14:textId="77777777" w:rsidR="008B6282" w:rsidRPr="008C6478" w:rsidRDefault="008B6282" w:rsidP="008B6282">
      <w:pPr>
        <w:jc w:val="center"/>
        <w:rPr>
          <w:rFonts w:ascii="Arial" w:hAnsi="Arial" w:cs="Arial"/>
          <w:b/>
          <w:sz w:val="22"/>
          <w:szCs w:val="22"/>
          <w:u w:val="single"/>
        </w:rPr>
      </w:pPr>
      <w:r w:rsidRPr="008C6478">
        <w:rPr>
          <w:rFonts w:ascii="Arial" w:hAnsi="Arial" w:cs="Arial"/>
          <w:b/>
          <w:sz w:val="22"/>
          <w:szCs w:val="22"/>
          <w:u w:val="single"/>
        </w:rPr>
        <w:t xml:space="preserve">BHRC </w:t>
      </w:r>
      <w:proofErr w:type="spellStart"/>
      <w:r w:rsidRPr="008C6478">
        <w:rPr>
          <w:rFonts w:ascii="Arial" w:hAnsi="Arial" w:cs="Arial"/>
          <w:b/>
          <w:sz w:val="22"/>
          <w:szCs w:val="22"/>
          <w:u w:val="single"/>
        </w:rPr>
        <w:t>BioScreening</w:t>
      </w:r>
      <w:proofErr w:type="spellEnd"/>
      <w:r w:rsidRPr="008C6478">
        <w:rPr>
          <w:rFonts w:ascii="Arial" w:hAnsi="Arial" w:cs="Arial"/>
          <w:b/>
          <w:sz w:val="22"/>
          <w:szCs w:val="22"/>
          <w:u w:val="single"/>
        </w:rPr>
        <w:t xml:space="preserve"> Technology Group (BSTG)</w:t>
      </w:r>
    </w:p>
    <w:p w14:paraId="23828827" w14:textId="77777777" w:rsidR="008B6282" w:rsidRPr="008C6478" w:rsidRDefault="008B6282" w:rsidP="008B6282">
      <w:pPr>
        <w:jc w:val="center"/>
        <w:rPr>
          <w:rFonts w:ascii="Arial" w:hAnsi="Arial" w:cs="Arial"/>
          <w:b/>
          <w:sz w:val="22"/>
          <w:szCs w:val="22"/>
          <w:u w:val="single"/>
        </w:rPr>
      </w:pPr>
    </w:p>
    <w:p w14:paraId="61ADF9C9" w14:textId="77777777" w:rsidR="008B6282" w:rsidRPr="008C6478" w:rsidRDefault="008B6282" w:rsidP="008B6282">
      <w:pPr>
        <w:jc w:val="center"/>
        <w:rPr>
          <w:rFonts w:ascii="Arial" w:hAnsi="Arial" w:cs="Arial"/>
          <w:b/>
          <w:sz w:val="22"/>
          <w:szCs w:val="22"/>
          <w:u w:val="single"/>
        </w:rPr>
      </w:pPr>
      <w:proofErr w:type="spellStart"/>
      <w:r w:rsidRPr="008C6478">
        <w:rPr>
          <w:rFonts w:ascii="Arial" w:hAnsi="Arial" w:cs="Arial"/>
          <w:b/>
          <w:sz w:val="22"/>
          <w:szCs w:val="22"/>
          <w:u w:val="single"/>
        </w:rPr>
        <w:t>A</w:t>
      </w:r>
      <w:r>
        <w:rPr>
          <w:rFonts w:ascii="Arial" w:hAnsi="Arial" w:cs="Arial"/>
          <w:b/>
          <w:sz w:val="22"/>
          <w:szCs w:val="22"/>
          <w:u w:val="single"/>
        </w:rPr>
        <w:t>ffimer</w:t>
      </w:r>
      <w:proofErr w:type="spellEnd"/>
      <w:r>
        <w:rPr>
          <w:rFonts w:ascii="Arial" w:hAnsi="Arial" w:cs="Arial"/>
          <w:b/>
          <w:sz w:val="22"/>
          <w:szCs w:val="22"/>
          <w:u w:val="single"/>
        </w:rPr>
        <w:t xml:space="preserve"> (</w:t>
      </w:r>
      <w:proofErr w:type="spellStart"/>
      <w:r>
        <w:rPr>
          <w:rFonts w:ascii="Arial" w:hAnsi="Arial" w:cs="Arial"/>
          <w:b/>
          <w:sz w:val="22"/>
          <w:szCs w:val="22"/>
          <w:u w:val="single"/>
        </w:rPr>
        <w:t>Adhiron</w:t>
      </w:r>
      <w:proofErr w:type="spellEnd"/>
      <w:r>
        <w:rPr>
          <w:rFonts w:ascii="Arial" w:hAnsi="Arial" w:cs="Arial"/>
          <w:b/>
          <w:sz w:val="22"/>
          <w:szCs w:val="22"/>
          <w:u w:val="single"/>
        </w:rPr>
        <w:t xml:space="preserve">) </w:t>
      </w:r>
      <w:r w:rsidRPr="008C6478">
        <w:rPr>
          <w:rFonts w:ascii="Arial" w:hAnsi="Arial" w:cs="Arial"/>
          <w:b/>
          <w:sz w:val="22"/>
          <w:szCs w:val="22"/>
          <w:u w:val="single"/>
        </w:rPr>
        <w:t>Binding Protein S</w:t>
      </w:r>
      <w:r>
        <w:rPr>
          <w:rFonts w:ascii="Arial" w:hAnsi="Arial" w:cs="Arial"/>
          <w:b/>
          <w:sz w:val="22"/>
          <w:szCs w:val="22"/>
          <w:u w:val="single"/>
        </w:rPr>
        <w:t xml:space="preserve">creening </w:t>
      </w:r>
      <w:r w:rsidRPr="008C6478">
        <w:rPr>
          <w:rFonts w:ascii="Arial" w:hAnsi="Arial" w:cs="Arial"/>
          <w:b/>
          <w:sz w:val="22"/>
          <w:szCs w:val="22"/>
          <w:u w:val="single"/>
        </w:rPr>
        <w:t>Terms and Conditions</w:t>
      </w:r>
      <w:r>
        <w:rPr>
          <w:rFonts w:ascii="Arial" w:hAnsi="Arial" w:cs="Arial"/>
          <w:b/>
          <w:sz w:val="22"/>
          <w:szCs w:val="22"/>
          <w:u w:val="single"/>
        </w:rPr>
        <w:t xml:space="preserve"> Agreement</w:t>
      </w:r>
    </w:p>
    <w:p w14:paraId="6A548802" w14:textId="77777777" w:rsidR="008B6282" w:rsidRPr="008C6478" w:rsidRDefault="008B6282" w:rsidP="008B6282">
      <w:pPr>
        <w:widowControl w:val="0"/>
        <w:autoSpaceDE w:val="0"/>
        <w:autoSpaceDN w:val="0"/>
        <w:adjustRightInd w:val="0"/>
        <w:rPr>
          <w:rFonts w:ascii="Arial" w:hAnsi="Arial" w:cs="Arial"/>
          <w:sz w:val="22"/>
          <w:szCs w:val="22"/>
        </w:rPr>
      </w:pPr>
    </w:p>
    <w:p w14:paraId="47F29575" w14:textId="77777777" w:rsidR="008B6282" w:rsidRDefault="008B6282" w:rsidP="008B6282">
      <w:pPr>
        <w:widowControl w:val="0"/>
        <w:autoSpaceDE w:val="0"/>
        <w:autoSpaceDN w:val="0"/>
        <w:adjustRightInd w:val="0"/>
        <w:rPr>
          <w:rFonts w:ascii="Arial" w:hAnsi="Arial" w:cs="Arial"/>
          <w:sz w:val="22"/>
          <w:szCs w:val="22"/>
        </w:rPr>
      </w:pPr>
      <w:r w:rsidRPr="008C6478">
        <w:rPr>
          <w:rFonts w:ascii="Arial" w:hAnsi="Arial" w:cs="Arial"/>
          <w:sz w:val="22"/>
          <w:szCs w:val="22"/>
        </w:rPr>
        <w:t xml:space="preserve">The </w:t>
      </w:r>
      <w:proofErr w:type="spellStart"/>
      <w:r w:rsidRPr="008C6478">
        <w:rPr>
          <w:rFonts w:ascii="Arial" w:hAnsi="Arial" w:cs="Arial"/>
          <w:sz w:val="22"/>
          <w:szCs w:val="22"/>
        </w:rPr>
        <w:t>BioScreening</w:t>
      </w:r>
      <w:proofErr w:type="spellEnd"/>
      <w:r w:rsidRPr="008C6478">
        <w:rPr>
          <w:rFonts w:ascii="Arial" w:hAnsi="Arial" w:cs="Arial"/>
          <w:sz w:val="22"/>
          <w:szCs w:val="22"/>
        </w:rPr>
        <w:t xml:space="preserve"> Technology Group was set up to support translational research across academic and clinical themes within the University of Leeds and The Leeds Teaching Hospitals NHS Trust (LTHT). In </w:t>
      </w:r>
      <w:proofErr w:type="gramStart"/>
      <w:r w:rsidRPr="008C6478">
        <w:rPr>
          <w:rFonts w:ascii="Arial" w:hAnsi="Arial" w:cs="Arial"/>
          <w:sz w:val="22"/>
          <w:szCs w:val="22"/>
        </w:rPr>
        <w:t>addition</w:t>
      </w:r>
      <w:proofErr w:type="gramEnd"/>
      <w:r w:rsidRPr="008C6478">
        <w:rPr>
          <w:rFonts w:ascii="Arial" w:hAnsi="Arial" w:cs="Arial"/>
          <w:sz w:val="22"/>
          <w:szCs w:val="22"/>
        </w:rPr>
        <w:t xml:space="preserve"> it will undertake both academic and commercial projects outside Leeds. The BSTG provides a collaborative and interactive service to screen our proprietary </w:t>
      </w:r>
      <w:proofErr w:type="spellStart"/>
      <w:r>
        <w:rPr>
          <w:rFonts w:ascii="Arial" w:hAnsi="Arial" w:cs="Arial"/>
          <w:sz w:val="22"/>
          <w:szCs w:val="22"/>
        </w:rPr>
        <w:t>Affimer</w:t>
      </w:r>
      <w:proofErr w:type="spellEnd"/>
      <w:r w:rsidRPr="008C6478">
        <w:rPr>
          <w:rFonts w:ascii="Arial" w:hAnsi="Arial" w:cs="Arial"/>
          <w:sz w:val="22"/>
          <w:szCs w:val="22"/>
        </w:rPr>
        <w:t xml:space="preserve"> protein libraries and </w:t>
      </w:r>
      <w:r>
        <w:rPr>
          <w:rFonts w:ascii="Arial" w:hAnsi="Arial" w:cs="Arial"/>
          <w:sz w:val="22"/>
          <w:szCs w:val="22"/>
        </w:rPr>
        <w:t xml:space="preserve">to </w:t>
      </w:r>
      <w:r w:rsidRPr="008C6478">
        <w:rPr>
          <w:rFonts w:ascii="Arial" w:hAnsi="Arial" w:cs="Arial"/>
          <w:sz w:val="22"/>
          <w:szCs w:val="22"/>
        </w:rPr>
        <w:t>conduct initial characterisation of identified hits</w:t>
      </w:r>
      <w:r>
        <w:rPr>
          <w:rFonts w:ascii="Arial" w:hAnsi="Arial" w:cs="Arial"/>
          <w:sz w:val="22"/>
          <w:szCs w:val="22"/>
        </w:rPr>
        <w:t xml:space="preserve">, including </w:t>
      </w:r>
      <w:r w:rsidRPr="008C6478">
        <w:rPr>
          <w:rFonts w:ascii="Arial" w:hAnsi="Arial" w:cs="Arial"/>
          <w:sz w:val="22"/>
          <w:szCs w:val="22"/>
        </w:rPr>
        <w:t>DNA sequence analysis</w:t>
      </w:r>
      <w:r>
        <w:rPr>
          <w:rFonts w:ascii="Arial" w:hAnsi="Arial" w:cs="Arial"/>
          <w:sz w:val="22"/>
          <w:szCs w:val="22"/>
        </w:rPr>
        <w:t xml:space="preserve"> and</w:t>
      </w:r>
      <w:r w:rsidRPr="008C6478">
        <w:rPr>
          <w:rFonts w:ascii="Arial" w:hAnsi="Arial" w:cs="Arial"/>
          <w:sz w:val="22"/>
          <w:szCs w:val="22"/>
        </w:rPr>
        <w:t xml:space="preserve"> ELISA confirmation</w:t>
      </w:r>
      <w:r>
        <w:rPr>
          <w:rFonts w:ascii="Arial" w:hAnsi="Arial" w:cs="Arial"/>
          <w:sz w:val="22"/>
          <w:szCs w:val="22"/>
        </w:rPr>
        <w:t xml:space="preserve">. </w:t>
      </w:r>
    </w:p>
    <w:p w14:paraId="405C9673" w14:textId="77777777" w:rsidR="008B6282" w:rsidRDefault="008B6282" w:rsidP="008B6282">
      <w:pPr>
        <w:widowControl w:val="0"/>
        <w:autoSpaceDE w:val="0"/>
        <w:autoSpaceDN w:val="0"/>
        <w:adjustRightInd w:val="0"/>
        <w:rPr>
          <w:rFonts w:ascii="Arial" w:hAnsi="Arial" w:cs="Arial"/>
          <w:sz w:val="22"/>
          <w:szCs w:val="22"/>
        </w:rPr>
      </w:pPr>
    </w:p>
    <w:p w14:paraId="3B0497AA" w14:textId="77777777" w:rsidR="008B6282" w:rsidRPr="008C6478" w:rsidRDefault="008B6282" w:rsidP="008B6282">
      <w:pPr>
        <w:widowControl w:val="0"/>
        <w:autoSpaceDE w:val="0"/>
        <w:autoSpaceDN w:val="0"/>
        <w:adjustRightInd w:val="0"/>
        <w:rPr>
          <w:rFonts w:ascii="Arial" w:hAnsi="Arial" w:cs="Arial"/>
          <w:sz w:val="22"/>
          <w:szCs w:val="22"/>
        </w:rPr>
      </w:pPr>
      <w:r w:rsidRPr="008C6478">
        <w:rPr>
          <w:rFonts w:ascii="Arial" w:hAnsi="Arial" w:cs="Arial"/>
          <w:sz w:val="22"/>
          <w:szCs w:val="22"/>
        </w:rPr>
        <w:t xml:space="preserve">We can provide additional expertise, advice, support and scientific input to projects and future grant applications. As a not for profit service which </w:t>
      </w:r>
      <w:r>
        <w:rPr>
          <w:rFonts w:ascii="Arial" w:hAnsi="Arial" w:cs="Arial"/>
          <w:sz w:val="22"/>
          <w:szCs w:val="22"/>
        </w:rPr>
        <w:t xml:space="preserve">must be self-sustaining </w:t>
      </w:r>
      <w:r w:rsidRPr="008C6478">
        <w:rPr>
          <w:rFonts w:ascii="Arial" w:hAnsi="Arial" w:cs="Arial"/>
          <w:sz w:val="22"/>
          <w:szCs w:val="22"/>
        </w:rPr>
        <w:t xml:space="preserve">it is important that we are able to </w:t>
      </w:r>
      <w:r>
        <w:rPr>
          <w:rFonts w:ascii="Arial" w:hAnsi="Arial" w:cs="Arial"/>
          <w:sz w:val="22"/>
          <w:szCs w:val="22"/>
        </w:rPr>
        <w:t xml:space="preserve">engage in </w:t>
      </w:r>
      <w:r w:rsidRPr="008C6478">
        <w:rPr>
          <w:rFonts w:ascii="Arial" w:hAnsi="Arial" w:cs="Arial"/>
          <w:sz w:val="22"/>
          <w:szCs w:val="22"/>
        </w:rPr>
        <w:t>collaborative projects that lead to involvement in future grant funded work, and research outputs.</w:t>
      </w:r>
      <w:r>
        <w:rPr>
          <w:rFonts w:ascii="Arial" w:hAnsi="Arial" w:cs="Arial"/>
          <w:sz w:val="22"/>
          <w:szCs w:val="22"/>
        </w:rPr>
        <w:t xml:space="preserve"> See point 9 below.</w:t>
      </w:r>
    </w:p>
    <w:p w14:paraId="3A3B1F16" w14:textId="77777777" w:rsidR="008B6282" w:rsidRPr="008C6478" w:rsidRDefault="008B6282" w:rsidP="008B6282">
      <w:pPr>
        <w:widowControl w:val="0"/>
        <w:autoSpaceDE w:val="0"/>
        <w:autoSpaceDN w:val="0"/>
        <w:adjustRightInd w:val="0"/>
        <w:rPr>
          <w:rFonts w:ascii="Arial" w:hAnsi="Arial" w:cs="Arial"/>
          <w:sz w:val="22"/>
          <w:szCs w:val="22"/>
        </w:rPr>
      </w:pPr>
    </w:p>
    <w:p w14:paraId="09247007" w14:textId="77777777" w:rsidR="008B6282" w:rsidRDefault="008B6282" w:rsidP="008B6282">
      <w:pPr>
        <w:rPr>
          <w:rFonts w:ascii="Arial" w:hAnsi="Arial" w:cs="Arial"/>
          <w:sz w:val="22"/>
          <w:szCs w:val="22"/>
        </w:rPr>
      </w:pPr>
      <w:r w:rsidRPr="008C6478">
        <w:rPr>
          <w:rFonts w:ascii="Arial" w:hAnsi="Arial" w:cs="Arial"/>
          <w:sz w:val="22"/>
          <w:szCs w:val="22"/>
        </w:rPr>
        <w:t xml:space="preserve">The BSTG facility is located within the School of Molecular and Cellular Biology, Level 7 Astbury Building, Faculty of Biological Sciences. </w:t>
      </w:r>
    </w:p>
    <w:p w14:paraId="55EA78A2" w14:textId="77777777" w:rsidR="008B6282" w:rsidRPr="008C6478" w:rsidRDefault="008B6282" w:rsidP="008B6282">
      <w:pPr>
        <w:rPr>
          <w:rFonts w:ascii="Arial" w:hAnsi="Arial" w:cs="Arial"/>
          <w:sz w:val="22"/>
          <w:szCs w:val="22"/>
        </w:rPr>
      </w:pPr>
    </w:p>
    <w:p w14:paraId="1F22D29E" w14:textId="77777777" w:rsidR="008B6282" w:rsidRPr="008C6478" w:rsidRDefault="008B6282" w:rsidP="008B6282">
      <w:pPr>
        <w:rPr>
          <w:rFonts w:ascii="Arial" w:hAnsi="Arial" w:cs="Arial"/>
          <w:b/>
          <w:sz w:val="22"/>
          <w:szCs w:val="22"/>
        </w:rPr>
      </w:pPr>
      <w:r w:rsidRPr="008C6478">
        <w:rPr>
          <w:rFonts w:ascii="Arial" w:hAnsi="Arial" w:cs="Arial"/>
          <w:b/>
          <w:sz w:val="22"/>
          <w:szCs w:val="22"/>
        </w:rPr>
        <w:t>Library:</w:t>
      </w:r>
    </w:p>
    <w:p w14:paraId="15F6C33B" w14:textId="77777777" w:rsidR="008B6282" w:rsidRPr="008C6478" w:rsidRDefault="008B6282" w:rsidP="008B6282">
      <w:pPr>
        <w:rPr>
          <w:rFonts w:ascii="Arial" w:hAnsi="Arial" w:cs="Arial"/>
          <w:sz w:val="22"/>
          <w:szCs w:val="22"/>
        </w:rPr>
      </w:pPr>
      <w:r w:rsidRPr="008C6478">
        <w:rPr>
          <w:rFonts w:ascii="Arial" w:hAnsi="Arial" w:cs="Arial"/>
          <w:sz w:val="22"/>
          <w:szCs w:val="22"/>
        </w:rPr>
        <w:t xml:space="preserve">Proprietary </w:t>
      </w:r>
      <w:proofErr w:type="spellStart"/>
      <w:r>
        <w:rPr>
          <w:rFonts w:ascii="Arial" w:hAnsi="Arial" w:cs="Arial"/>
          <w:sz w:val="22"/>
          <w:szCs w:val="22"/>
        </w:rPr>
        <w:t>Affimer</w:t>
      </w:r>
      <w:proofErr w:type="spellEnd"/>
      <w:r>
        <w:rPr>
          <w:rFonts w:ascii="Arial" w:hAnsi="Arial" w:cs="Arial"/>
          <w:sz w:val="22"/>
          <w:szCs w:val="22"/>
        </w:rPr>
        <w:t xml:space="preserve"> (</w:t>
      </w:r>
      <w:proofErr w:type="spellStart"/>
      <w:r w:rsidRPr="008C6478">
        <w:rPr>
          <w:rFonts w:ascii="Arial" w:hAnsi="Arial" w:cs="Arial"/>
          <w:sz w:val="22"/>
          <w:szCs w:val="22"/>
        </w:rPr>
        <w:t>Adhiron</w:t>
      </w:r>
      <w:proofErr w:type="spellEnd"/>
      <w:r>
        <w:rPr>
          <w:rFonts w:ascii="Arial" w:hAnsi="Arial" w:cs="Arial"/>
          <w:sz w:val="22"/>
          <w:szCs w:val="22"/>
        </w:rPr>
        <w:t xml:space="preserve">) </w:t>
      </w:r>
      <w:r w:rsidRPr="008C6478">
        <w:rPr>
          <w:rFonts w:ascii="Arial" w:hAnsi="Arial" w:cs="Arial"/>
          <w:sz w:val="22"/>
          <w:szCs w:val="22"/>
        </w:rPr>
        <w:t xml:space="preserve">library </w:t>
      </w:r>
      <w:r>
        <w:rPr>
          <w:rFonts w:ascii="Arial" w:hAnsi="Arial" w:cs="Arial"/>
          <w:sz w:val="22"/>
          <w:szCs w:val="22"/>
        </w:rPr>
        <w:t xml:space="preserve">(Patent application number 1302597.9) </w:t>
      </w:r>
      <w:r w:rsidRPr="008C6478">
        <w:rPr>
          <w:rFonts w:ascii="Arial" w:hAnsi="Arial" w:cs="Arial"/>
          <w:sz w:val="22"/>
          <w:szCs w:val="22"/>
        </w:rPr>
        <w:t>based on a Leeds designed consensus protein scaffold</w:t>
      </w:r>
      <w:r>
        <w:rPr>
          <w:rFonts w:ascii="Arial" w:hAnsi="Arial" w:cs="Arial"/>
          <w:sz w:val="22"/>
          <w:szCs w:val="22"/>
        </w:rPr>
        <w:t>.</w:t>
      </w:r>
      <w:r w:rsidRPr="008C6478">
        <w:rPr>
          <w:rFonts w:ascii="Arial" w:hAnsi="Arial" w:cs="Arial"/>
          <w:sz w:val="22"/>
          <w:szCs w:val="22"/>
        </w:rPr>
        <w:t xml:space="preserve"> </w:t>
      </w:r>
      <w:proofErr w:type="spellStart"/>
      <w:r>
        <w:rPr>
          <w:rFonts w:ascii="Arial" w:hAnsi="Arial" w:cs="Arial"/>
          <w:sz w:val="22"/>
          <w:szCs w:val="22"/>
        </w:rPr>
        <w:t>Affimers</w:t>
      </w:r>
      <w:proofErr w:type="spellEnd"/>
      <w:r>
        <w:rPr>
          <w:rFonts w:ascii="Arial" w:hAnsi="Arial" w:cs="Arial"/>
          <w:sz w:val="22"/>
          <w:szCs w:val="22"/>
        </w:rPr>
        <w:t xml:space="preserve"> are </w:t>
      </w:r>
    </w:p>
    <w:p w14:paraId="36AC5B04" w14:textId="77777777" w:rsidR="008B6282" w:rsidRPr="008C6478" w:rsidRDefault="008B6282" w:rsidP="008B6282">
      <w:pPr>
        <w:pStyle w:val="ListParagraph"/>
        <w:numPr>
          <w:ilvl w:val="0"/>
          <w:numId w:val="3"/>
        </w:numPr>
        <w:rPr>
          <w:rFonts w:ascii="Arial" w:hAnsi="Arial" w:cs="Arial"/>
          <w:sz w:val="22"/>
          <w:szCs w:val="22"/>
        </w:rPr>
      </w:pPr>
      <w:r>
        <w:rPr>
          <w:rFonts w:ascii="Arial" w:hAnsi="Arial" w:cs="Arial"/>
          <w:sz w:val="22"/>
          <w:szCs w:val="22"/>
        </w:rPr>
        <w:t xml:space="preserve">small (ca. </w:t>
      </w:r>
      <w:r w:rsidRPr="008C6478">
        <w:rPr>
          <w:rFonts w:ascii="Arial" w:hAnsi="Arial" w:cs="Arial"/>
          <w:sz w:val="22"/>
          <w:szCs w:val="22"/>
        </w:rPr>
        <w:t>92 amino acids)</w:t>
      </w:r>
    </w:p>
    <w:p w14:paraId="0D2C8538" w14:textId="77777777" w:rsidR="008B6282" w:rsidRPr="008C6478" w:rsidRDefault="008B6282" w:rsidP="008B6282">
      <w:pPr>
        <w:pStyle w:val="ListParagraph"/>
        <w:numPr>
          <w:ilvl w:val="0"/>
          <w:numId w:val="3"/>
        </w:numPr>
        <w:jc w:val="both"/>
        <w:rPr>
          <w:rFonts w:ascii="Arial" w:hAnsi="Arial" w:cs="Arial"/>
          <w:sz w:val="22"/>
          <w:szCs w:val="22"/>
        </w:rPr>
      </w:pPr>
      <w:r>
        <w:rPr>
          <w:rFonts w:ascii="Arial" w:hAnsi="Arial" w:cs="Arial"/>
          <w:sz w:val="22"/>
          <w:szCs w:val="22"/>
        </w:rPr>
        <w:t xml:space="preserve">highly </w:t>
      </w:r>
      <w:r w:rsidRPr="008C6478">
        <w:rPr>
          <w:rFonts w:ascii="Arial" w:hAnsi="Arial" w:cs="Arial"/>
          <w:sz w:val="22"/>
          <w:szCs w:val="22"/>
        </w:rPr>
        <w:t xml:space="preserve">stable and robust scaffold (melting temperature </w:t>
      </w:r>
      <w:r>
        <w:rPr>
          <w:rFonts w:ascii="Arial" w:hAnsi="Arial" w:cs="Arial"/>
          <w:sz w:val="22"/>
          <w:szCs w:val="22"/>
        </w:rPr>
        <w:t>typically ≥</w:t>
      </w:r>
      <w:r w:rsidRPr="008C6478">
        <w:rPr>
          <w:rFonts w:ascii="Arial" w:hAnsi="Arial" w:cs="Arial"/>
          <w:sz w:val="22"/>
          <w:szCs w:val="22"/>
        </w:rPr>
        <w:t xml:space="preserve"> </w:t>
      </w:r>
      <w:r>
        <w:rPr>
          <w:rFonts w:ascii="Arial" w:hAnsi="Arial" w:cs="Arial"/>
          <w:sz w:val="22"/>
          <w:szCs w:val="22"/>
        </w:rPr>
        <w:t>80</w:t>
      </w:r>
      <w:r w:rsidRPr="008C6478">
        <w:rPr>
          <w:rFonts w:ascii="Arial" w:hAnsi="Arial" w:cs="Arial"/>
          <w:sz w:val="22"/>
          <w:szCs w:val="22"/>
        </w:rPr>
        <w:t xml:space="preserve"> </w:t>
      </w:r>
      <w:proofErr w:type="spellStart"/>
      <w:r w:rsidRPr="008C6478">
        <w:rPr>
          <w:rFonts w:ascii="Arial" w:hAnsi="Arial" w:cs="Arial"/>
          <w:sz w:val="22"/>
          <w:szCs w:val="22"/>
          <w:vertAlign w:val="superscript"/>
        </w:rPr>
        <w:t>o</w:t>
      </w:r>
      <w:r w:rsidRPr="008C6478">
        <w:rPr>
          <w:rFonts w:ascii="Arial" w:hAnsi="Arial" w:cs="Arial"/>
          <w:sz w:val="22"/>
          <w:szCs w:val="22"/>
        </w:rPr>
        <w:t>C</w:t>
      </w:r>
      <w:proofErr w:type="spellEnd"/>
      <w:r w:rsidRPr="008C6478">
        <w:rPr>
          <w:rFonts w:ascii="Arial" w:hAnsi="Arial" w:cs="Arial"/>
          <w:sz w:val="22"/>
          <w:szCs w:val="22"/>
        </w:rPr>
        <w:t xml:space="preserve">) </w:t>
      </w:r>
    </w:p>
    <w:p w14:paraId="7FFF63DF" w14:textId="77777777" w:rsidR="008B6282" w:rsidRDefault="008B6282" w:rsidP="008B6282">
      <w:pPr>
        <w:pStyle w:val="ListParagraph"/>
        <w:numPr>
          <w:ilvl w:val="0"/>
          <w:numId w:val="3"/>
        </w:numPr>
        <w:jc w:val="both"/>
        <w:rPr>
          <w:rFonts w:ascii="Arial" w:hAnsi="Arial" w:cs="Arial"/>
          <w:sz w:val="22"/>
          <w:szCs w:val="22"/>
        </w:rPr>
      </w:pPr>
      <w:r w:rsidRPr="008C6478">
        <w:rPr>
          <w:rFonts w:ascii="Arial" w:hAnsi="Arial" w:cs="Arial"/>
          <w:sz w:val="22"/>
          <w:szCs w:val="22"/>
        </w:rPr>
        <w:t>cysteine</w:t>
      </w:r>
      <w:r>
        <w:rPr>
          <w:rFonts w:ascii="Arial" w:hAnsi="Arial" w:cs="Arial"/>
          <w:sz w:val="22"/>
          <w:szCs w:val="22"/>
        </w:rPr>
        <w:t>-free.</w:t>
      </w:r>
    </w:p>
    <w:p w14:paraId="03A75A80" w14:textId="77777777" w:rsidR="008B6282" w:rsidRPr="008C6478" w:rsidRDefault="008B6282" w:rsidP="008B6282">
      <w:pPr>
        <w:jc w:val="both"/>
        <w:rPr>
          <w:rFonts w:ascii="Arial" w:hAnsi="Arial" w:cs="Arial"/>
          <w:sz w:val="22"/>
          <w:szCs w:val="22"/>
        </w:rPr>
      </w:pPr>
    </w:p>
    <w:p w14:paraId="464796F9" w14:textId="77777777" w:rsidR="008B6282" w:rsidRPr="008C6478" w:rsidRDefault="008B6282" w:rsidP="008B6282">
      <w:pPr>
        <w:jc w:val="both"/>
        <w:rPr>
          <w:rFonts w:ascii="Arial" w:hAnsi="Arial" w:cs="Arial"/>
          <w:sz w:val="22"/>
          <w:szCs w:val="22"/>
        </w:rPr>
      </w:pPr>
      <w:r w:rsidRPr="008C6478">
        <w:rPr>
          <w:rFonts w:ascii="Arial" w:hAnsi="Arial" w:cs="Arial"/>
          <w:sz w:val="22"/>
          <w:szCs w:val="22"/>
        </w:rPr>
        <w:t>The library;</w:t>
      </w:r>
    </w:p>
    <w:p w14:paraId="4377AA52" w14:textId="77777777" w:rsidR="008B6282" w:rsidRPr="008C6478" w:rsidRDefault="008B6282" w:rsidP="008B6282">
      <w:pPr>
        <w:pStyle w:val="ListParagraph"/>
        <w:numPr>
          <w:ilvl w:val="0"/>
          <w:numId w:val="4"/>
        </w:numPr>
        <w:jc w:val="both"/>
        <w:rPr>
          <w:rFonts w:ascii="Arial" w:hAnsi="Arial" w:cs="Arial"/>
          <w:sz w:val="22"/>
          <w:szCs w:val="22"/>
        </w:rPr>
      </w:pPr>
      <w:r w:rsidRPr="008C6478">
        <w:rPr>
          <w:rFonts w:ascii="Arial" w:hAnsi="Arial" w:cs="Arial"/>
          <w:sz w:val="22"/>
          <w:szCs w:val="22"/>
        </w:rPr>
        <w:t>comprises two variable regions introduced into the scaffold</w:t>
      </w:r>
    </w:p>
    <w:p w14:paraId="60CDD9CA" w14:textId="77777777" w:rsidR="008B6282" w:rsidRPr="008C6478" w:rsidRDefault="008B6282" w:rsidP="008B6282">
      <w:pPr>
        <w:pStyle w:val="ListParagraph"/>
        <w:numPr>
          <w:ilvl w:val="0"/>
          <w:numId w:val="4"/>
        </w:numPr>
        <w:jc w:val="both"/>
        <w:rPr>
          <w:rFonts w:ascii="Arial" w:hAnsi="Arial" w:cs="Arial"/>
          <w:sz w:val="22"/>
          <w:szCs w:val="22"/>
        </w:rPr>
      </w:pPr>
      <w:r w:rsidRPr="008C6478">
        <w:rPr>
          <w:rFonts w:ascii="Arial" w:hAnsi="Arial" w:cs="Arial"/>
          <w:sz w:val="22"/>
          <w:szCs w:val="22"/>
        </w:rPr>
        <w:t xml:space="preserve">has a complexity of </w:t>
      </w:r>
      <w:r>
        <w:rPr>
          <w:rFonts w:ascii="Arial" w:hAnsi="Arial" w:cs="Arial"/>
          <w:sz w:val="22"/>
          <w:szCs w:val="22"/>
        </w:rPr>
        <w:t>1.</w:t>
      </w:r>
      <w:r w:rsidRPr="008C6478">
        <w:rPr>
          <w:rFonts w:ascii="Arial" w:hAnsi="Arial" w:cs="Arial"/>
          <w:sz w:val="22"/>
          <w:szCs w:val="22"/>
        </w:rPr>
        <w:t>3 x 10</w:t>
      </w:r>
      <w:r w:rsidRPr="008C6478">
        <w:rPr>
          <w:rFonts w:ascii="Arial" w:hAnsi="Arial" w:cs="Arial"/>
          <w:sz w:val="22"/>
          <w:szCs w:val="22"/>
          <w:vertAlign w:val="superscript"/>
        </w:rPr>
        <w:t>10</w:t>
      </w:r>
      <w:r w:rsidRPr="008C6478">
        <w:rPr>
          <w:rFonts w:ascii="Arial" w:hAnsi="Arial" w:cs="Arial"/>
          <w:sz w:val="22"/>
          <w:szCs w:val="22"/>
        </w:rPr>
        <w:t xml:space="preserve"> in a phage display format</w:t>
      </w:r>
    </w:p>
    <w:p w14:paraId="5428F798" w14:textId="77777777" w:rsidR="008B6282" w:rsidRPr="008C6478" w:rsidRDefault="008B6282" w:rsidP="008B6282">
      <w:pPr>
        <w:pStyle w:val="ListParagraph"/>
        <w:numPr>
          <w:ilvl w:val="0"/>
          <w:numId w:val="4"/>
        </w:numPr>
        <w:jc w:val="both"/>
        <w:rPr>
          <w:rFonts w:ascii="Arial" w:hAnsi="Arial" w:cs="Arial"/>
          <w:sz w:val="22"/>
          <w:szCs w:val="22"/>
        </w:rPr>
      </w:pPr>
      <w:r w:rsidRPr="008C6478">
        <w:rPr>
          <w:rFonts w:ascii="Arial" w:hAnsi="Arial" w:cs="Arial"/>
          <w:sz w:val="22"/>
          <w:szCs w:val="22"/>
        </w:rPr>
        <w:t>has a non-biased distribution of amino acids in the variable regions</w:t>
      </w:r>
    </w:p>
    <w:p w14:paraId="42AF5A8F" w14:textId="77777777" w:rsidR="008B6282" w:rsidRPr="008C6478" w:rsidRDefault="008B6282" w:rsidP="008B6282">
      <w:pPr>
        <w:pStyle w:val="ListParagraph"/>
        <w:numPr>
          <w:ilvl w:val="0"/>
          <w:numId w:val="4"/>
        </w:numPr>
        <w:jc w:val="both"/>
        <w:rPr>
          <w:rFonts w:ascii="Arial" w:hAnsi="Arial" w:cs="Arial"/>
          <w:sz w:val="22"/>
          <w:szCs w:val="22"/>
        </w:rPr>
      </w:pPr>
      <w:r w:rsidRPr="008C6478">
        <w:rPr>
          <w:rFonts w:ascii="Arial" w:hAnsi="Arial" w:cs="Arial"/>
          <w:sz w:val="22"/>
          <w:szCs w:val="22"/>
        </w:rPr>
        <w:t>is of high quality with over 88% full length clones</w:t>
      </w:r>
    </w:p>
    <w:p w14:paraId="5C31FFB5" w14:textId="77777777" w:rsidR="008B6282" w:rsidRPr="008C6478" w:rsidRDefault="008B6282" w:rsidP="008B6282">
      <w:pPr>
        <w:pStyle w:val="ListParagraph"/>
        <w:numPr>
          <w:ilvl w:val="0"/>
          <w:numId w:val="4"/>
        </w:numPr>
        <w:jc w:val="both"/>
        <w:rPr>
          <w:rFonts w:ascii="Arial" w:hAnsi="Arial" w:cs="Arial"/>
          <w:sz w:val="22"/>
          <w:szCs w:val="22"/>
        </w:rPr>
      </w:pPr>
      <w:r w:rsidRPr="008C6478">
        <w:rPr>
          <w:rFonts w:ascii="Arial" w:hAnsi="Arial" w:cs="Arial"/>
          <w:sz w:val="22"/>
          <w:szCs w:val="22"/>
        </w:rPr>
        <w:t>can be screened in a simple and robust manner</w:t>
      </w:r>
    </w:p>
    <w:p w14:paraId="052BA1D8" w14:textId="77777777" w:rsidR="008B6282" w:rsidRPr="008C6478" w:rsidRDefault="008B6282" w:rsidP="008B6282">
      <w:pPr>
        <w:jc w:val="both"/>
        <w:rPr>
          <w:rFonts w:ascii="Arial" w:hAnsi="Arial" w:cs="Arial"/>
          <w:sz w:val="22"/>
          <w:szCs w:val="22"/>
        </w:rPr>
      </w:pPr>
    </w:p>
    <w:p w14:paraId="75EC7BD6" w14:textId="77777777" w:rsidR="008B6282" w:rsidRPr="008C6478" w:rsidRDefault="008B6282" w:rsidP="008B6282">
      <w:pPr>
        <w:jc w:val="both"/>
        <w:rPr>
          <w:rFonts w:ascii="Arial" w:hAnsi="Arial" w:cs="Arial"/>
          <w:sz w:val="22"/>
          <w:szCs w:val="22"/>
        </w:rPr>
      </w:pPr>
      <w:r w:rsidRPr="008C6478">
        <w:rPr>
          <w:rFonts w:ascii="Arial" w:hAnsi="Arial" w:cs="Arial"/>
          <w:sz w:val="22"/>
          <w:szCs w:val="22"/>
        </w:rPr>
        <w:t>Isolated binding proteins;</w:t>
      </w:r>
    </w:p>
    <w:p w14:paraId="0C57AC91" w14:textId="77777777" w:rsidR="008B6282" w:rsidRPr="008C6478" w:rsidRDefault="008B6282" w:rsidP="008B6282">
      <w:pPr>
        <w:pStyle w:val="ListParagraph"/>
        <w:numPr>
          <w:ilvl w:val="0"/>
          <w:numId w:val="5"/>
        </w:numPr>
        <w:jc w:val="both"/>
        <w:rPr>
          <w:rFonts w:ascii="Arial" w:hAnsi="Arial" w:cs="Arial"/>
          <w:sz w:val="22"/>
          <w:szCs w:val="22"/>
        </w:rPr>
      </w:pPr>
      <w:r w:rsidRPr="008C6478">
        <w:rPr>
          <w:rFonts w:ascii="Arial" w:hAnsi="Arial" w:cs="Arial"/>
          <w:sz w:val="22"/>
          <w:szCs w:val="22"/>
        </w:rPr>
        <w:t>display high binding affinities (K</w:t>
      </w:r>
      <w:r w:rsidRPr="008C6478">
        <w:rPr>
          <w:rFonts w:ascii="Arial" w:hAnsi="Arial" w:cs="Arial"/>
          <w:sz w:val="22"/>
          <w:szCs w:val="22"/>
          <w:vertAlign w:val="subscript"/>
        </w:rPr>
        <w:t>D</w:t>
      </w:r>
      <w:r w:rsidRPr="008C6478">
        <w:rPr>
          <w:rFonts w:ascii="Arial" w:hAnsi="Arial" w:cs="Arial"/>
          <w:sz w:val="22"/>
          <w:szCs w:val="22"/>
        </w:rPr>
        <w:t xml:space="preserve"> in </w:t>
      </w:r>
      <w:proofErr w:type="spellStart"/>
      <w:r w:rsidRPr="008C6478">
        <w:rPr>
          <w:rFonts w:ascii="Arial" w:hAnsi="Arial" w:cs="Arial"/>
          <w:sz w:val="22"/>
          <w:szCs w:val="22"/>
        </w:rPr>
        <w:t>nM</w:t>
      </w:r>
      <w:proofErr w:type="spellEnd"/>
      <w:r w:rsidRPr="008C6478">
        <w:rPr>
          <w:rFonts w:ascii="Arial" w:hAnsi="Arial" w:cs="Arial"/>
          <w:sz w:val="22"/>
          <w:szCs w:val="22"/>
        </w:rPr>
        <w:t xml:space="preserve"> range)</w:t>
      </w:r>
    </w:p>
    <w:p w14:paraId="1A83F8D7" w14:textId="77777777" w:rsidR="008B6282" w:rsidRPr="008C6478" w:rsidRDefault="008B6282" w:rsidP="008B6282">
      <w:pPr>
        <w:pStyle w:val="ListParagraph"/>
        <w:numPr>
          <w:ilvl w:val="0"/>
          <w:numId w:val="5"/>
        </w:numPr>
        <w:jc w:val="both"/>
        <w:rPr>
          <w:rFonts w:ascii="Arial" w:hAnsi="Arial" w:cs="Arial"/>
          <w:sz w:val="22"/>
          <w:szCs w:val="22"/>
        </w:rPr>
      </w:pPr>
      <w:r w:rsidRPr="008C6478">
        <w:rPr>
          <w:rFonts w:ascii="Arial" w:hAnsi="Arial" w:cs="Arial"/>
          <w:sz w:val="22"/>
          <w:szCs w:val="22"/>
        </w:rPr>
        <w:t>can be easily re-engineered</w:t>
      </w:r>
      <w:r>
        <w:rPr>
          <w:rFonts w:ascii="Arial" w:hAnsi="Arial" w:cs="Arial"/>
          <w:sz w:val="22"/>
          <w:szCs w:val="22"/>
        </w:rPr>
        <w:t xml:space="preserve"> as fusions, or modified via introduced cysteine(s) for derivatization including labelling, immobilization, </w:t>
      </w:r>
      <w:proofErr w:type="spellStart"/>
      <w:r>
        <w:rPr>
          <w:rFonts w:ascii="Arial" w:hAnsi="Arial" w:cs="Arial"/>
          <w:sz w:val="22"/>
          <w:szCs w:val="22"/>
        </w:rPr>
        <w:t>biotinylation</w:t>
      </w:r>
      <w:proofErr w:type="spellEnd"/>
      <w:r>
        <w:rPr>
          <w:rFonts w:ascii="Arial" w:hAnsi="Arial" w:cs="Arial"/>
          <w:sz w:val="22"/>
          <w:szCs w:val="22"/>
        </w:rPr>
        <w:t xml:space="preserve"> etc</w:t>
      </w:r>
    </w:p>
    <w:p w14:paraId="53EE127E" w14:textId="77777777" w:rsidR="008B6282" w:rsidRPr="00A70D7C" w:rsidRDefault="008B6282" w:rsidP="008B6282">
      <w:pPr>
        <w:pStyle w:val="ListParagraph"/>
        <w:numPr>
          <w:ilvl w:val="0"/>
          <w:numId w:val="5"/>
        </w:numPr>
        <w:jc w:val="both"/>
        <w:rPr>
          <w:rFonts w:ascii="Arial" w:hAnsi="Arial" w:cs="Arial"/>
          <w:sz w:val="22"/>
          <w:szCs w:val="22"/>
        </w:rPr>
      </w:pPr>
      <w:r w:rsidRPr="008C6478">
        <w:rPr>
          <w:rFonts w:ascii="Arial" w:hAnsi="Arial" w:cs="Arial"/>
          <w:sz w:val="22"/>
          <w:szCs w:val="22"/>
        </w:rPr>
        <w:t xml:space="preserve">can be produced in high yield reproducibly in </w:t>
      </w:r>
      <w:r w:rsidRPr="008C6478">
        <w:rPr>
          <w:rFonts w:ascii="Arial" w:hAnsi="Arial" w:cs="Arial"/>
          <w:i/>
          <w:sz w:val="22"/>
          <w:szCs w:val="22"/>
        </w:rPr>
        <w:t>E. coli</w:t>
      </w:r>
    </w:p>
    <w:p w14:paraId="6F484310" w14:textId="77777777" w:rsidR="008B6282" w:rsidRDefault="008B6282" w:rsidP="008B6282">
      <w:pPr>
        <w:jc w:val="both"/>
        <w:rPr>
          <w:rFonts w:asciiTheme="majorHAnsi" w:hAnsiTheme="majorHAnsi"/>
          <w:sz w:val="22"/>
        </w:rPr>
      </w:pPr>
    </w:p>
    <w:p w14:paraId="4241AE1B" w14:textId="77777777" w:rsidR="008B6282" w:rsidRPr="00A70D7C" w:rsidRDefault="008B6282" w:rsidP="008B6282">
      <w:pPr>
        <w:jc w:val="both"/>
        <w:rPr>
          <w:rFonts w:ascii="Arial" w:hAnsi="Arial" w:cs="Arial"/>
          <w:b/>
          <w:sz w:val="22"/>
        </w:rPr>
      </w:pPr>
      <w:r>
        <w:rPr>
          <w:rFonts w:ascii="Arial" w:hAnsi="Arial" w:cs="Arial"/>
          <w:b/>
          <w:sz w:val="22"/>
        </w:rPr>
        <w:t xml:space="preserve">Applications of </w:t>
      </w:r>
      <w:proofErr w:type="spellStart"/>
      <w:r>
        <w:rPr>
          <w:rFonts w:ascii="Arial" w:hAnsi="Arial" w:cs="Arial"/>
          <w:b/>
          <w:sz w:val="22"/>
        </w:rPr>
        <w:t>Affimer</w:t>
      </w:r>
      <w:r w:rsidRPr="00A70D7C">
        <w:rPr>
          <w:rFonts w:ascii="Arial" w:hAnsi="Arial" w:cs="Arial"/>
          <w:b/>
          <w:sz w:val="22"/>
        </w:rPr>
        <w:t>s</w:t>
      </w:r>
      <w:proofErr w:type="spellEnd"/>
      <w:r w:rsidRPr="00A70D7C">
        <w:rPr>
          <w:rFonts w:ascii="Arial" w:hAnsi="Arial" w:cs="Arial"/>
          <w:b/>
          <w:sz w:val="22"/>
        </w:rPr>
        <w:t xml:space="preserve"> include, but are not restricted to;</w:t>
      </w:r>
    </w:p>
    <w:p w14:paraId="6CC10DDC"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scientific tools in immune-application such as western blot, precipitations, ELISA etc.</w:t>
      </w:r>
    </w:p>
    <w:p w14:paraId="453D98C6"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co-crystallization chaperones</w:t>
      </w:r>
    </w:p>
    <w:p w14:paraId="671AB47A" w14:textId="77777777" w:rsidR="008B6282" w:rsidRPr="00A70D7C" w:rsidRDefault="008B6282" w:rsidP="008B6282">
      <w:pPr>
        <w:pStyle w:val="ListParagraph"/>
        <w:numPr>
          <w:ilvl w:val="0"/>
          <w:numId w:val="6"/>
        </w:numPr>
        <w:jc w:val="both"/>
        <w:rPr>
          <w:rFonts w:ascii="Arial" w:hAnsi="Arial" w:cs="Arial"/>
          <w:sz w:val="22"/>
        </w:rPr>
      </w:pPr>
      <w:r w:rsidRPr="00401BF4">
        <w:rPr>
          <w:rFonts w:ascii="Arial" w:hAnsi="Arial" w:cs="Arial"/>
          <w:i/>
          <w:sz w:val="22"/>
        </w:rPr>
        <w:t>in situ</w:t>
      </w:r>
      <w:r w:rsidRPr="00A70D7C">
        <w:rPr>
          <w:rFonts w:ascii="Arial" w:hAnsi="Arial" w:cs="Arial"/>
          <w:sz w:val="22"/>
        </w:rPr>
        <w:t xml:space="preserve"> detection of target proteins including conjugation to quantum dots or fusion to reporter proteins and enzymes</w:t>
      </w:r>
    </w:p>
    <w:p w14:paraId="068A9047" w14:textId="77777777" w:rsidR="008B6282" w:rsidRPr="00A70D7C" w:rsidRDefault="008B6282" w:rsidP="008B6282">
      <w:pPr>
        <w:pStyle w:val="ListParagraph"/>
        <w:numPr>
          <w:ilvl w:val="0"/>
          <w:numId w:val="6"/>
        </w:numPr>
        <w:jc w:val="both"/>
        <w:rPr>
          <w:rFonts w:ascii="Arial" w:hAnsi="Arial" w:cs="Arial"/>
          <w:sz w:val="22"/>
        </w:rPr>
      </w:pPr>
      <w:r w:rsidRPr="00401BF4">
        <w:rPr>
          <w:rFonts w:ascii="Arial" w:hAnsi="Arial" w:cs="Arial"/>
          <w:i/>
          <w:sz w:val="22"/>
        </w:rPr>
        <w:lastRenderedPageBreak/>
        <w:t>in vivo</w:t>
      </w:r>
      <w:r w:rsidRPr="00A70D7C">
        <w:rPr>
          <w:rFonts w:ascii="Arial" w:hAnsi="Arial" w:cs="Arial"/>
          <w:sz w:val="22"/>
        </w:rPr>
        <w:t xml:space="preserve"> interaction with targets including inhibition</w:t>
      </w:r>
      <w:r>
        <w:rPr>
          <w:rFonts w:ascii="Arial" w:hAnsi="Arial" w:cs="Arial"/>
          <w:sz w:val="22"/>
        </w:rPr>
        <w:t>/activation</w:t>
      </w:r>
      <w:r w:rsidRPr="00A70D7C">
        <w:rPr>
          <w:rFonts w:ascii="Arial" w:hAnsi="Arial" w:cs="Arial"/>
          <w:sz w:val="22"/>
        </w:rPr>
        <w:t xml:space="preserve"> of </w:t>
      </w:r>
      <w:r>
        <w:rPr>
          <w:rFonts w:ascii="Arial" w:hAnsi="Arial" w:cs="Arial"/>
          <w:sz w:val="22"/>
        </w:rPr>
        <w:t xml:space="preserve">proteins and </w:t>
      </w:r>
      <w:r w:rsidRPr="00A70D7C">
        <w:rPr>
          <w:rFonts w:ascii="Arial" w:hAnsi="Arial" w:cs="Arial"/>
          <w:sz w:val="22"/>
        </w:rPr>
        <w:t>protein-protein interactions</w:t>
      </w:r>
    </w:p>
    <w:p w14:paraId="0CCDB31C"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biosensors and diagnostic devices</w:t>
      </w:r>
    </w:p>
    <w:p w14:paraId="4A5CFF4E"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identification of druggable sites on proteins to guide structure-based and in silico drug design</w:t>
      </w:r>
    </w:p>
    <w:p w14:paraId="6CBB2DC6"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 xml:space="preserve">therapeutic applications including conjugation to other </w:t>
      </w:r>
      <w:proofErr w:type="spellStart"/>
      <w:r>
        <w:rPr>
          <w:rFonts w:ascii="Arial" w:hAnsi="Arial" w:cs="Arial"/>
          <w:sz w:val="22"/>
        </w:rPr>
        <w:t>Affimers</w:t>
      </w:r>
      <w:proofErr w:type="spellEnd"/>
      <w:r w:rsidRPr="00A70D7C">
        <w:rPr>
          <w:rFonts w:ascii="Arial" w:hAnsi="Arial" w:cs="Arial"/>
          <w:sz w:val="22"/>
        </w:rPr>
        <w:t xml:space="preserve"> and host proteins to increase retention time</w:t>
      </w:r>
    </w:p>
    <w:p w14:paraId="63D7E7FC"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imaging reagents</w:t>
      </w:r>
    </w:p>
    <w:p w14:paraId="6CEB8D7B"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targeted drug delivery</w:t>
      </w:r>
    </w:p>
    <w:p w14:paraId="239F86D8"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specific cell enrichment</w:t>
      </w:r>
    </w:p>
    <w:p w14:paraId="3A04DA52"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 xml:space="preserve">bioactive filtration devices </w:t>
      </w:r>
      <w:proofErr w:type="gramStart"/>
      <w:r w:rsidRPr="00A70D7C">
        <w:rPr>
          <w:rFonts w:ascii="Arial" w:hAnsi="Arial" w:cs="Arial"/>
          <w:sz w:val="22"/>
        </w:rPr>
        <w:t>including  non</w:t>
      </w:r>
      <w:proofErr w:type="gramEnd"/>
      <w:r w:rsidRPr="00A70D7C">
        <w:rPr>
          <w:rFonts w:ascii="Arial" w:hAnsi="Arial" w:cs="Arial"/>
          <w:sz w:val="22"/>
        </w:rPr>
        <w:t>-woven fabrics</w:t>
      </w:r>
    </w:p>
    <w:p w14:paraId="67384B10" w14:textId="77777777" w:rsidR="008B6282" w:rsidRPr="00A70D7C" w:rsidRDefault="008B6282" w:rsidP="008B6282">
      <w:pPr>
        <w:pStyle w:val="ListParagraph"/>
        <w:numPr>
          <w:ilvl w:val="0"/>
          <w:numId w:val="6"/>
        </w:numPr>
        <w:jc w:val="both"/>
        <w:rPr>
          <w:rFonts w:ascii="Arial" w:hAnsi="Arial" w:cs="Arial"/>
          <w:sz w:val="22"/>
        </w:rPr>
      </w:pPr>
      <w:r w:rsidRPr="00A70D7C">
        <w:rPr>
          <w:rFonts w:ascii="Arial" w:hAnsi="Arial" w:cs="Arial"/>
          <w:sz w:val="22"/>
        </w:rPr>
        <w:t>synthetic biology</w:t>
      </w:r>
    </w:p>
    <w:p w14:paraId="75A48564" w14:textId="77777777" w:rsidR="008B6282" w:rsidRPr="00A70D7C" w:rsidRDefault="008B6282" w:rsidP="008B6282">
      <w:pPr>
        <w:jc w:val="both"/>
        <w:rPr>
          <w:rFonts w:ascii="Arial" w:hAnsi="Arial" w:cs="Arial"/>
          <w:sz w:val="22"/>
          <w:szCs w:val="22"/>
        </w:rPr>
      </w:pPr>
    </w:p>
    <w:p w14:paraId="439E52B3" w14:textId="77777777" w:rsidR="008B6282" w:rsidRPr="008C6478" w:rsidRDefault="008B6282" w:rsidP="008B6282">
      <w:pPr>
        <w:rPr>
          <w:rFonts w:ascii="Arial" w:hAnsi="Arial" w:cs="Arial"/>
          <w:sz w:val="22"/>
          <w:szCs w:val="22"/>
        </w:rPr>
      </w:pPr>
    </w:p>
    <w:p w14:paraId="2BD78328" w14:textId="77777777" w:rsidR="008B6282" w:rsidRPr="008C6478" w:rsidRDefault="008B6282" w:rsidP="008B6282">
      <w:pPr>
        <w:rPr>
          <w:rFonts w:ascii="Arial" w:hAnsi="Arial" w:cs="Arial"/>
          <w:b/>
          <w:sz w:val="22"/>
          <w:szCs w:val="22"/>
        </w:rPr>
      </w:pPr>
      <w:r>
        <w:rPr>
          <w:rFonts w:ascii="Arial" w:hAnsi="Arial" w:cs="Arial"/>
          <w:b/>
          <w:sz w:val="22"/>
          <w:szCs w:val="22"/>
        </w:rPr>
        <w:t>BSTG Terms and Conditions (Artificial Binding protein Section)</w:t>
      </w:r>
    </w:p>
    <w:p w14:paraId="05CF5F1D" w14:textId="77777777" w:rsidR="008B6282" w:rsidRPr="008C6478" w:rsidRDefault="008B6282" w:rsidP="008B6282">
      <w:pPr>
        <w:rPr>
          <w:rFonts w:ascii="Arial" w:hAnsi="Arial" w:cs="Arial"/>
          <w:sz w:val="22"/>
          <w:szCs w:val="22"/>
        </w:rPr>
      </w:pPr>
    </w:p>
    <w:p w14:paraId="7F809D3E" w14:textId="76942250" w:rsidR="008B6282" w:rsidRPr="00396EE1" w:rsidRDefault="008B6282" w:rsidP="008B6282">
      <w:pPr>
        <w:pStyle w:val="ListParagraph"/>
        <w:numPr>
          <w:ilvl w:val="0"/>
          <w:numId w:val="2"/>
        </w:numPr>
        <w:rPr>
          <w:rFonts w:ascii="Arial" w:hAnsi="Arial" w:cs="Arial"/>
          <w:b/>
          <w:sz w:val="22"/>
          <w:szCs w:val="22"/>
        </w:rPr>
      </w:pPr>
      <w:r>
        <w:rPr>
          <w:rFonts w:ascii="Arial" w:hAnsi="Arial" w:cs="Arial"/>
          <w:sz w:val="22"/>
          <w:szCs w:val="22"/>
        </w:rPr>
        <w:t xml:space="preserve">Potential </w:t>
      </w:r>
      <w:r w:rsidRPr="00252289">
        <w:rPr>
          <w:rFonts w:ascii="Arial" w:hAnsi="Arial" w:cs="Arial"/>
          <w:sz w:val="22"/>
          <w:szCs w:val="22"/>
        </w:rPr>
        <w:t>projects</w:t>
      </w:r>
      <w:r>
        <w:rPr>
          <w:rFonts w:ascii="Arial" w:hAnsi="Arial" w:cs="Arial"/>
          <w:sz w:val="22"/>
          <w:szCs w:val="22"/>
        </w:rPr>
        <w:t xml:space="preserve"> and</w:t>
      </w:r>
      <w:r w:rsidRPr="008C6478">
        <w:rPr>
          <w:rFonts w:ascii="Arial" w:hAnsi="Arial" w:cs="Arial"/>
          <w:sz w:val="22"/>
          <w:szCs w:val="22"/>
        </w:rPr>
        <w:t xml:space="preserve"> screens</w:t>
      </w:r>
      <w:r>
        <w:rPr>
          <w:rFonts w:ascii="Arial" w:hAnsi="Arial" w:cs="Arial"/>
          <w:sz w:val="22"/>
          <w:szCs w:val="22"/>
        </w:rPr>
        <w:t xml:space="preserve"> must</w:t>
      </w:r>
      <w:r w:rsidRPr="008C6478">
        <w:rPr>
          <w:rFonts w:ascii="Arial" w:hAnsi="Arial" w:cs="Arial"/>
          <w:sz w:val="22"/>
          <w:szCs w:val="22"/>
        </w:rPr>
        <w:t xml:space="preserve"> be discussed with </w:t>
      </w:r>
      <w:r>
        <w:rPr>
          <w:rFonts w:ascii="Arial" w:hAnsi="Arial" w:cs="Arial"/>
          <w:sz w:val="22"/>
          <w:szCs w:val="22"/>
        </w:rPr>
        <w:t>Christian Tiede (</w:t>
      </w:r>
      <w:hyperlink r:id="rId9" w:history="1">
        <w:r w:rsidRPr="00C6282D">
          <w:rPr>
            <w:rStyle w:val="Hyperlink"/>
            <w:rFonts w:ascii="Arial" w:hAnsi="Arial" w:cs="Arial"/>
            <w:sz w:val="22"/>
            <w:szCs w:val="22"/>
          </w:rPr>
          <w:t>c.tiede@leeds.ac.uk</w:t>
        </w:r>
      </w:hyperlink>
      <w:r>
        <w:rPr>
          <w:rFonts w:ascii="Arial" w:hAnsi="Arial" w:cs="Arial"/>
          <w:sz w:val="22"/>
          <w:szCs w:val="22"/>
        </w:rPr>
        <w:t>)</w:t>
      </w:r>
      <w:r w:rsidR="00044C53">
        <w:rPr>
          <w:rFonts w:ascii="Arial" w:hAnsi="Arial" w:cs="Arial"/>
          <w:sz w:val="22"/>
          <w:szCs w:val="22"/>
        </w:rPr>
        <w:t xml:space="preserve"> and/or </w:t>
      </w:r>
      <w:r w:rsidRPr="008C6478">
        <w:rPr>
          <w:rFonts w:ascii="Arial" w:hAnsi="Arial" w:cs="Arial"/>
          <w:sz w:val="22"/>
          <w:szCs w:val="22"/>
        </w:rPr>
        <w:t>Darren Tomlinson (</w:t>
      </w:r>
      <w:hyperlink r:id="rId10" w:history="1">
        <w:r w:rsidRPr="00C6282D">
          <w:rPr>
            <w:rStyle w:val="Hyperlink"/>
            <w:rFonts w:ascii="Arial" w:hAnsi="Arial" w:cs="Arial"/>
            <w:sz w:val="22"/>
            <w:szCs w:val="22"/>
          </w:rPr>
          <w:t>d.c.tomlinson@leeds.ac.uk</w:t>
        </w:r>
      </w:hyperlink>
      <w:r w:rsidRPr="008C6478">
        <w:rPr>
          <w:rFonts w:ascii="Arial" w:hAnsi="Arial" w:cs="Arial"/>
          <w:sz w:val="22"/>
          <w:szCs w:val="22"/>
        </w:rPr>
        <w:t>)</w:t>
      </w:r>
      <w:r w:rsidR="00044C53">
        <w:rPr>
          <w:rFonts w:ascii="Arial" w:hAnsi="Arial" w:cs="Arial"/>
          <w:sz w:val="22"/>
          <w:szCs w:val="22"/>
        </w:rPr>
        <w:t xml:space="preserve"> </w:t>
      </w:r>
      <w:r>
        <w:rPr>
          <w:rFonts w:ascii="Arial" w:hAnsi="Arial" w:cs="Arial"/>
          <w:sz w:val="22"/>
          <w:szCs w:val="22"/>
        </w:rPr>
        <w:t>to ensure that a suitable approach can be developed for your project</w:t>
      </w:r>
      <w:r w:rsidRPr="008C6478">
        <w:rPr>
          <w:rFonts w:ascii="Arial" w:hAnsi="Arial" w:cs="Arial"/>
          <w:sz w:val="22"/>
          <w:szCs w:val="22"/>
        </w:rPr>
        <w:t xml:space="preserve">. </w:t>
      </w:r>
      <w:r w:rsidRPr="00252289">
        <w:rPr>
          <w:rFonts w:ascii="Arial" w:hAnsi="Arial" w:cs="Arial"/>
          <w:b/>
          <w:sz w:val="22"/>
          <w:szCs w:val="22"/>
        </w:rPr>
        <w:t>It is essential that discussions take place before submission of any grant application that includes any screens or other work to be undertaken by BSTG.</w:t>
      </w:r>
    </w:p>
    <w:p w14:paraId="041D5F32" w14:textId="77777777" w:rsidR="008B6282" w:rsidRPr="00A70D7C" w:rsidRDefault="008B6282" w:rsidP="008B6282">
      <w:pPr>
        <w:ind w:left="360"/>
        <w:rPr>
          <w:rFonts w:ascii="Arial" w:hAnsi="Arial" w:cs="Arial"/>
          <w:b/>
          <w:sz w:val="22"/>
          <w:szCs w:val="22"/>
        </w:rPr>
      </w:pPr>
    </w:p>
    <w:p w14:paraId="75D9A474" w14:textId="77777777" w:rsidR="008B6282" w:rsidRDefault="008B6282" w:rsidP="008B6282">
      <w:pPr>
        <w:pStyle w:val="ListParagraph"/>
        <w:widowControl w:val="0"/>
        <w:numPr>
          <w:ilvl w:val="0"/>
          <w:numId w:val="2"/>
        </w:numPr>
        <w:autoSpaceDE w:val="0"/>
        <w:autoSpaceDN w:val="0"/>
        <w:adjustRightInd w:val="0"/>
        <w:rPr>
          <w:rFonts w:ascii="Arial" w:hAnsi="Arial" w:cs="Arial"/>
          <w:sz w:val="22"/>
          <w:szCs w:val="22"/>
        </w:rPr>
      </w:pPr>
      <w:r>
        <w:rPr>
          <w:rFonts w:ascii="Arial" w:hAnsi="Arial" w:cs="Arial"/>
          <w:sz w:val="22"/>
          <w:szCs w:val="22"/>
        </w:rPr>
        <w:t>We offer two types of service;</w:t>
      </w:r>
    </w:p>
    <w:p w14:paraId="3986E52F" w14:textId="77777777" w:rsidR="008B6282" w:rsidRPr="00A70D7C" w:rsidRDefault="008B6282" w:rsidP="008B6282">
      <w:pPr>
        <w:pStyle w:val="ListParagraph"/>
        <w:rPr>
          <w:rFonts w:ascii="Arial" w:hAnsi="Arial" w:cs="Arial"/>
          <w:sz w:val="22"/>
          <w:szCs w:val="22"/>
        </w:rPr>
      </w:pPr>
    </w:p>
    <w:p w14:paraId="07131D69" w14:textId="77777777" w:rsidR="008B6282" w:rsidRDefault="008B6282" w:rsidP="008B6282">
      <w:pPr>
        <w:widowControl w:val="0"/>
        <w:autoSpaceDE w:val="0"/>
        <w:autoSpaceDN w:val="0"/>
        <w:adjustRightInd w:val="0"/>
        <w:ind w:left="709" w:firstLine="11"/>
        <w:rPr>
          <w:rFonts w:ascii="Arial" w:hAnsi="Arial" w:cs="Arial"/>
          <w:b/>
          <w:sz w:val="22"/>
          <w:szCs w:val="22"/>
        </w:rPr>
      </w:pPr>
      <w:r>
        <w:rPr>
          <w:rFonts w:ascii="Arial" w:hAnsi="Arial" w:cs="Arial"/>
          <w:b/>
          <w:sz w:val="22"/>
          <w:szCs w:val="22"/>
        </w:rPr>
        <w:t>Collaborative screens.</w:t>
      </w:r>
    </w:p>
    <w:p w14:paraId="035BF6C0" w14:textId="77777777" w:rsidR="008B6282" w:rsidRPr="000C3461" w:rsidRDefault="008B6282" w:rsidP="008B6282">
      <w:pPr>
        <w:widowControl w:val="0"/>
        <w:autoSpaceDE w:val="0"/>
        <w:autoSpaceDN w:val="0"/>
        <w:adjustRightInd w:val="0"/>
        <w:ind w:left="709"/>
        <w:rPr>
          <w:rFonts w:ascii="Arial" w:hAnsi="Arial" w:cs="Arial"/>
          <w:sz w:val="22"/>
          <w:szCs w:val="22"/>
        </w:rPr>
      </w:pPr>
      <w:r w:rsidRPr="000C3461">
        <w:rPr>
          <w:rFonts w:ascii="Arial" w:hAnsi="Arial" w:cs="Arial"/>
          <w:sz w:val="22"/>
          <w:szCs w:val="22"/>
        </w:rPr>
        <w:t>Th</w:t>
      </w:r>
      <w:r>
        <w:rPr>
          <w:rFonts w:ascii="Arial" w:hAnsi="Arial" w:cs="Arial"/>
          <w:sz w:val="22"/>
          <w:szCs w:val="22"/>
        </w:rPr>
        <w:t>ese</w:t>
      </w:r>
      <w:r w:rsidRPr="000C3461">
        <w:rPr>
          <w:rFonts w:ascii="Arial" w:hAnsi="Arial" w:cs="Arial"/>
          <w:sz w:val="22"/>
          <w:szCs w:val="22"/>
        </w:rPr>
        <w:t xml:space="preserve"> may be funded either by external grant income or direct funding from an account provided by the PI.</w:t>
      </w:r>
    </w:p>
    <w:p w14:paraId="7A15E0AA" w14:textId="77777777" w:rsidR="008B6282" w:rsidRDefault="008B6282" w:rsidP="008B6282">
      <w:pPr>
        <w:pStyle w:val="ListParagraph"/>
        <w:widowControl w:val="0"/>
        <w:autoSpaceDE w:val="0"/>
        <w:autoSpaceDN w:val="0"/>
        <w:adjustRightInd w:val="0"/>
        <w:ind w:left="1080"/>
        <w:rPr>
          <w:rFonts w:ascii="Arial" w:hAnsi="Arial" w:cs="Arial"/>
          <w:sz w:val="22"/>
          <w:szCs w:val="22"/>
        </w:rPr>
      </w:pPr>
    </w:p>
    <w:p w14:paraId="3458CD73" w14:textId="77777777" w:rsidR="008B6282" w:rsidRPr="00396EE1" w:rsidRDefault="008B6282" w:rsidP="008B6282">
      <w:pPr>
        <w:pStyle w:val="ListParagraph"/>
        <w:widowControl w:val="0"/>
        <w:autoSpaceDE w:val="0"/>
        <w:autoSpaceDN w:val="0"/>
        <w:adjustRightInd w:val="0"/>
        <w:ind w:left="709"/>
        <w:rPr>
          <w:rFonts w:ascii="Arial" w:hAnsi="Arial" w:cs="Arial"/>
          <w:sz w:val="22"/>
          <w:szCs w:val="22"/>
        </w:rPr>
      </w:pPr>
      <w:r w:rsidRPr="00396EE1">
        <w:rPr>
          <w:rFonts w:ascii="Arial" w:hAnsi="Arial" w:cs="Arial"/>
          <w:b/>
          <w:sz w:val="22"/>
          <w:szCs w:val="22"/>
        </w:rPr>
        <w:t>Commercial Fee-for-Service screen.</w:t>
      </w:r>
      <w:r w:rsidRPr="00396EE1">
        <w:rPr>
          <w:rFonts w:ascii="Arial" w:hAnsi="Arial" w:cs="Arial"/>
          <w:sz w:val="22"/>
          <w:szCs w:val="22"/>
        </w:rPr>
        <w:t xml:space="preserve"> </w:t>
      </w:r>
      <w:r>
        <w:rPr>
          <w:rFonts w:ascii="Arial" w:hAnsi="Arial" w:cs="Arial"/>
          <w:sz w:val="22"/>
          <w:szCs w:val="22"/>
        </w:rPr>
        <w:t>The University of Leeds has</w:t>
      </w:r>
      <w:r w:rsidRPr="00396EE1">
        <w:rPr>
          <w:rFonts w:ascii="Arial" w:hAnsi="Arial" w:cs="Arial"/>
          <w:sz w:val="22"/>
          <w:szCs w:val="22"/>
        </w:rPr>
        <w:t xml:space="preserve"> </w:t>
      </w:r>
      <w:r>
        <w:rPr>
          <w:rFonts w:ascii="Arial" w:hAnsi="Arial" w:cs="Arial"/>
          <w:sz w:val="22"/>
          <w:szCs w:val="22"/>
        </w:rPr>
        <w:t xml:space="preserve">licensed </w:t>
      </w:r>
      <w:proofErr w:type="spellStart"/>
      <w:r>
        <w:rPr>
          <w:rFonts w:ascii="Arial" w:hAnsi="Arial" w:cs="Arial"/>
          <w:sz w:val="22"/>
          <w:szCs w:val="22"/>
        </w:rPr>
        <w:t>Adhiron</w:t>
      </w:r>
      <w:proofErr w:type="spellEnd"/>
      <w:r>
        <w:rPr>
          <w:rFonts w:ascii="Arial" w:hAnsi="Arial" w:cs="Arial"/>
          <w:sz w:val="22"/>
          <w:szCs w:val="22"/>
        </w:rPr>
        <w:t xml:space="preserve"> Technology to </w:t>
      </w:r>
      <w:proofErr w:type="spellStart"/>
      <w:r w:rsidRPr="00396EE1">
        <w:rPr>
          <w:rFonts w:ascii="Arial" w:hAnsi="Arial" w:cs="Arial"/>
          <w:sz w:val="22"/>
          <w:szCs w:val="22"/>
        </w:rPr>
        <w:t>Avacta</w:t>
      </w:r>
      <w:proofErr w:type="spellEnd"/>
      <w:r w:rsidRPr="00396EE1">
        <w:rPr>
          <w:rFonts w:ascii="Arial" w:hAnsi="Arial" w:cs="Arial"/>
          <w:sz w:val="22"/>
          <w:szCs w:val="22"/>
        </w:rPr>
        <w:t xml:space="preserve"> </w:t>
      </w:r>
      <w:r>
        <w:rPr>
          <w:rFonts w:ascii="Arial" w:hAnsi="Arial" w:cs="Arial"/>
          <w:sz w:val="22"/>
          <w:szCs w:val="22"/>
        </w:rPr>
        <w:t xml:space="preserve">Life Science </w:t>
      </w:r>
      <w:r w:rsidRPr="00396EE1">
        <w:rPr>
          <w:rFonts w:ascii="Arial" w:hAnsi="Arial" w:cs="Arial"/>
          <w:sz w:val="22"/>
          <w:szCs w:val="22"/>
        </w:rPr>
        <w:t>Limited</w:t>
      </w:r>
      <w:r>
        <w:rPr>
          <w:rFonts w:ascii="Arial" w:hAnsi="Arial" w:cs="Arial"/>
          <w:sz w:val="22"/>
          <w:szCs w:val="22"/>
        </w:rPr>
        <w:t xml:space="preserve">, under the </w:t>
      </w:r>
      <w:proofErr w:type="spellStart"/>
      <w:r>
        <w:rPr>
          <w:rFonts w:ascii="Arial" w:hAnsi="Arial" w:cs="Arial"/>
          <w:sz w:val="22"/>
          <w:szCs w:val="22"/>
        </w:rPr>
        <w:t>Affimer</w:t>
      </w:r>
      <w:proofErr w:type="spellEnd"/>
      <w:r>
        <w:rPr>
          <w:rFonts w:ascii="Arial" w:hAnsi="Arial" w:cs="Arial"/>
          <w:sz w:val="22"/>
          <w:szCs w:val="22"/>
        </w:rPr>
        <w:t xml:space="preserve"> brand name. F</w:t>
      </w:r>
      <w:r w:rsidRPr="00396EE1">
        <w:rPr>
          <w:rFonts w:ascii="Arial" w:hAnsi="Arial" w:cs="Arial"/>
          <w:sz w:val="22"/>
          <w:szCs w:val="22"/>
        </w:rPr>
        <w:t xml:space="preserve">or those who wish to undertake commercial screens. This provides a route for the production of tailored quantities of commercial quality protein for research purposes. By ticking the appropriate box on the Proforma we will pass your details to </w:t>
      </w:r>
      <w:proofErr w:type="spellStart"/>
      <w:r w:rsidRPr="00396EE1">
        <w:rPr>
          <w:rFonts w:ascii="Arial" w:hAnsi="Arial" w:cs="Arial"/>
          <w:sz w:val="22"/>
          <w:szCs w:val="22"/>
        </w:rPr>
        <w:t>Avacta</w:t>
      </w:r>
      <w:proofErr w:type="spellEnd"/>
      <w:r w:rsidRPr="00396EE1">
        <w:rPr>
          <w:rFonts w:ascii="Arial" w:hAnsi="Arial" w:cs="Arial"/>
          <w:sz w:val="22"/>
          <w:szCs w:val="22"/>
        </w:rPr>
        <w:t xml:space="preserve"> </w:t>
      </w:r>
      <w:r>
        <w:rPr>
          <w:rFonts w:ascii="Arial" w:hAnsi="Arial" w:cs="Arial"/>
          <w:sz w:val="22"/>
          <w:szCs w:val="22"/>
        </w:rPr>
        <w:t>and they</w:t>
      </w:r>
      <w:r w:rsidRPr="00396EE1">
        <w:rPr>
          <w:rFonts w:ascii="Arial" w:hAnsi="Arial" w:cs="Arial"/>
          <w:sz w:val="22"/>
          <w:szCs w:val="22"/>
        </w:rPr>
        <w:t xml:space="preserve"> will contact you to discuss your requirements. </w:t>
      </w:r>
    </w:p>
    <w:p w14:paraId="4DCE79A3" w14:textId="77777777" w:rsidR="008B6282" w:rsidRPr="00A70D7C" w:rsidRDefault="008B6282" w:rsidP="008B6282">
      <w:pPr>
        <w:widowControl w:val="0"/>
        <w:autoSpaceDE w:val="0"/>
        <w:autoSpaceDN w:val="0"/>
        <w:adjustRightInd w:val="0"/>
        <w:ind w:left="709" w:firstLine="11"/>
        <w:rPr>
          <w:rFonts w:ascii="Arial" w:hAnsi="Arial" w:cs="Arial"/>
          <w:sz w:val="22"/>
          <w:szCs w:val="22"/>
        </w:rPr>
      </w:pPr>
    </w:p>
    <w:p w14:paraId="051D3949" w14:textId="77777777" w:rsidR="008B6282" w:rsidRDefault="008B6282" w:rsidP="008B6282">
      <w:pPr>
        <w:pStyle w:val="ListParagraph"/>
        <w:numPr>
          <w:ilvl w:val="0"/>
          <w:numId w:val="2"/>
        </w:numPr>
        <w:rPr>
          <w:rFonts w:ascii="Arial" w:hAnsi="Arial" w:cs="Arial"/>
          <w:sz w:val="22"/>
          <w:szCs w:val="22"/>
        </w:rPr>
      </w:pPr>
      <w:r w:rsidRPr="0086426D">
        <w:rPr>
          <w:rFonts w:ascii="Arial" w:hAnsi="Arial" w:cs="Arial"/>
          <w:sz w:val="22"/>
          <w:szCs w:val="22"/>
        </w:rPr>
        <w:t xml:space="preserve">The expectation is that </w:t>
      </w:r>
      <w:r>
        <w:rPr>
          <w:rFonts w:ascii="Arial" w:hAnsi="Arial" w:cs="Arial"/>
          <w:sz w:val="22"/>
          <w:szCs w:val="22"/>
        </w:rPr>
        <w:t>you</w:t>
      </w:r>
      <w:r w:rsidRPr="0086426D">
        <w:rPr>
          <w:rFonts w:ascii="Arial" w:hAnsi="Arial" w:cs="Arial"/>
          <w:sz w:val="22"/>
          <w:szCs w:val="22"/>
        </w:rPr>
        <w:t xml:space="preserve"> will provide the appropriate target molecule for screening. For molecules </w:t>
      </w:r>
      <w:r>
        <w:rPr>
          <w:rFonts w:ascii="Arial" w:hAnsi="Arial" w:cs="Arial"/>
          <w:sz w:val="22"/>
          <w:szCs w:val="22"/>
        </w:rPr>
        <w:t xml:space="preserve">you have purified </w:t>
      </w:r>
      <w:r w:rsidRPr="0086426D">
        <w:rPr>
          <w:rFonts w:ascii="Arial" w:hAnsi="Arial" w:cs="Arial"/>
          <w:sz w:val="22"/>
          <w:szCs w:val="22"/>
        </w:rPr>
        <w:t>it is essential to provide appropriate confirmatory evidence of the identity of the target molecule.</w:t>
      </w:r>
      <w:r>
        <w:rPr>
          <w:rFonts w:ascii="Arial" w:hAnsi="Arial" w:cs="Arial"/>
          <w:sz w:val="22"/>
          <w:szCs w:val="22"/>
        </w:rPr>
        <w:t xml:space="preserve"> The quality of the target is of paramount importance for successful screens, and this includes the quality of commercially sourced targets. </w:t>
      </w:r>
      <w:r w:rsidRPr="0086426D">
        <w:rPr>
          <w:rFonts w:ascii="Arial" w:hAnsi="Arial" w:cs="Arial"/>
          <w:sz w:val="22"/>
          <w:szCs w:val="22"/>
        </w:rPr>
        <w:t xml:space="preserve"> </w:t>
      </w:r>
    </w:p>
    <w:p w14:paraId="4D2B5B8B" w14:textId="77777777" w:rsidR="008B6282" w:rsidRPr="0086426D" w:rsidRDefault="008B6282" w:rsidP="008B6282">
      <w:pPr>
        <w:rPr>
          <w:rFonts w:ascii="Arial" w:hAnsi="Arial" w:cs="Arial"/>
          <w:sz w:val="22"/>
          <w:szCs w:val="22"/>
        </w:rPr>
      </w:pPr>
    </w:p>
    <w:p w14:paraId="1363BBEA" w14:textId="77777777" w:rsidR="008B6282" w:rsidRDefault="008B6282" w:rsidP="008B6282">
      <w:pPr>
        <w:pStyle w:val="ListParagraph"/>
        <w:numPr>
          <w:ilvl w:val="0"/>
          <w:numId w:val="2"/>
        </w:numPr>
        <w:rPr>
          <w:rFonts w:ascii="Arial" w:hAnsi="Arial" w:cs="Arial"/>
          <w:sz w:val="22"/>
          <w:szCs w:val="22"/>
        </w:rPr>
      </w:pPr>
      <w:r>
        <w:rPr>
          <w:rFonts w:ascii="Arial" w:hAnsi="Arial" w:cs="Arial"/>
          <w:sz w:val="22"/>
          <w:szCs w:val="22"/>
        </w:rPr>
        <w:t xml:space="preserve">Following the library screen, the BSTG will provide you with an agreed number of </w:t>
      </w:r>
      <w:proofErr w:type="spellStart"/>
      <w:r>
        <w:rPr>
          <w:rFonts w:ascii="Arial" w:hAnsi="Arial" w:cs="Arial"/>
          <w:sz w:val="22"/>
          <w:szCs w:val="22"/>
        </w:rPr>
        <w:t>Affimer</w:t>
      </w:r>
      <w:proofErr w:type="spellEnd"/>
      <w:r>
        <w:rPr>
          <w:rFonts w:ascii="Arial" w:hAnsi="Arial" w:cs="Arial"/>
          <w:sz w:val="22"/>
          <w:szCs w:val="22"/>
        </w:rPr>
        <w:t xml:space="preserve"> proteins to test in your specific assay system.</w:t>
      </w:r>
      <w:r w:rsidRPr="008C6478">
        <w:rPr>
          <w:rFonts w:ascii="Arial" w:hAnsi="Arial" w:cs="Arial"/>
          <w:sz w:val="22"/>
          <w:szCs w:val="22"/>
        </w:rPr>
        <w:t xml:space="preserve"> </w:t>
      </w:r>
    </w:p>
    <w:p w14:paraId="742CC05E" w14:textId="77777777" w:rsidR="008B6282" w:rsidRPr="0086426D" w:rsidRDefault="008B6282" w:rsidP="008B6282">
      <w:pPr>
        <w:pStyle w:val="ListParagraph"/>
        <w:rPr>
          <w:rFonts w:ascii="Arial" w:hAnsi="Arial" w:cs="Arial"/>
          <w:sz w:val="22"/>
          <w:szCs w:val="22"/>
        </w:rPr>
      </w:pPr>
    </w:p>
    <w:p w14:paraId="73DCD779" w14:textId="77777777" w:rsidR="008B6282" w:rsidRPr="00B87EE6" w:rsidRDefault="008B6282" w:rsidP="008B6282">
      <w:pPr>
        <w:pStyle w:val="ListParagraph"/>
        <w:numPr>
          <w:ilvl w:val="0"/>
          <w:numId w:val="2"/>
        </w:numPr>
        <w:spacing w:after="240"/>
        <w:ind w:left="714" w:hanging="357"/>
        <w:rPr>
          <w:rFonts w:ascii="Arial" w:hAnsi="Arial" w:cs="Arial"/>
          <w:lang w:val="en-US"/>
        </w:rPr>
      </w:pPr>
      <w:r w:rsidRPr="008C6478">
        <w:rPr>
          <w:rFonts w:ascii="Arial" w:hAnsi="Arial" w:cs="Arial"/>
          <w:sz w:val="22"/>
          <w:szCs w:val="22"/>
        </w:rPr>
        <w:t>For</w:t>
      </w:r>
      <w:r>
        <w:rPr>
          <w:rFonts w:ascii="Arial" w:hAnsi="Arial" w:cs="Arial"/>
          <w:sz w:val="22"/>
          <w:szCs w:val="22"/>
        </w:rPr>
        <w:t xml:space="preserve"> funded screens the reagents generated will be available for use by the named PI exclusively for any research purposes. </w:t>
      </w:r>
    </w:p>
    <w:p w14:paraId="7A432A93" w14:textId="77777777" w:rsidR="008B6282" w:rsidRPr="00B87EE6" w:rsidRDefault="008B6282" w:rsidP="008B6282">
      <w:pPr>
        <w:pStyle w:val="ListParagraph"/>
        <w:rPr>
          <w:rFonts w:ascii="Arial" w:hAnsi="Arial" w:cs="Arial"/>
          <w:sz w:val="22"/>
          <w:szCs w:val="22"/>
        </w:rPr>
      </w:pPr>
    </w:p>
    <w:p w14:paraId="7DC53FB6" w14:textId="77777777" w:rsidR="008B6282" w:rsidRPr="00B87EE6" w:rsidRDefault="008B6282" w:rsidP="008B6282">
      <w:pPr>
        <w:pStyle w:val="ListParagraph"/>
        <w:numPr>
          <w:ilvl w:val="0"/>
          <w:numId w:val="2"/>
        </w:numPr>
        <w:spacing w:after="240"/>
        <w:ind w:left="714" w:hanging="357"/>
        <w:rPr>
          <w:rFonts w:ascii="Arial" w:hAnsi="Arial" w:cs="Arial"/>
        </w:rPr>
      </w:pPr>
      <w:r>
        <w:rPr>
          <w:rFonts w:ascii="Arial" w:hAnsi="Arial" w:cs="Arial"/>
          <w:sz w:val="22"/>
          <w:szCs w:val="22"/>
        </w:rPr>
        <w:t xml:space="preserve">For any commercialisation, the intellectual property associated with </w:t>
      </w:r>
      <w:proofErr w:type="spellStart"/>
      <w:r>
        <w:rPr>
          <w:rFonts w:ascii="Arial" w:hAnsi="Arial" w:cs="Arial"/>
          <w:sz w:val="22"/>
          <w:szCs w:val="22"/>
        </w:rPr>
        <w:t>Affimer</w:t>
      </w:r>
      <w:proofErr w:type="spellEnd"/>
      <w:r>
        <w:rPr>
          <w:rFonts w:ascii="Arial" w:hAnsi="Arial" w:cs="Arial"/>
          <w:sz w:val="22"/>
          <w:szCs w:val="22"/>
        </w:rPr>
        <w:t xml:space="preserve"> reagents is owned by the University of Leeds and licensed to </w:t>
      </w:r>
      <w:proofErr w:type="spellStart"/>
      <w:r>
        <w:rPr>
          <w:rFonts w:ascii="Arial" w:hAnsi="Arial" w:cs="Arial"/>
          <w:sz w:val="22"/>
          <w:szCs w:val="22"/>
        </w:rPr>
        <w:t>Avacta</w:t>
      </w:r>
      <w:proofErr w:type="spellEnd"/>
      <w:r>
        <w:rPr>
          <w:rFonts w:ascii="Arial" w:hAnsi="Arial" w:cs="Arial"/>
          <w:sz w:val="22"/>
          <w:szCs w:val="22"/>
        </w:rPr>
        <w:t xml:space="preserve"> Life Sciences Ltd and so is subject to initial notification of The University of Leeds Commercialisation Services (contact Dr Chris Brown, IP &amp; Commercialisation Manager </w:t>
      </w:r>
      <w:hyperlink r:id="rId11" w:history="1">
        <w:r w:rsidRPr="00B87EE6">
          <w:rPr>
            <w:rFonts w:ascii="Arial" w:hAnsi="Arial" w:cs="Arial"/>
            <w:color w:val="0000FF"/>
            <w:sz w:val="22"/>
            <w:szCs w:val="22"/>
          </w:rPr>
          <w:t>C.J.Brown@leeds.ac.uk</w:t>
        </w:r>
      </w:hyperlink>
      <w:r>
        <w:rPr>
          <w:rFonts w:ascii="Arial" w:hAnsi="Arial" w:cs="Arial"/>
          <w:color w:val="0000FF"/>
          <w:sz w:val="22"/>
          <w:szCs w:val="22"/>
        </w:rPr>
        <w:t xml:space="preserve"> </w:t>
      </w:r>
      <w:r w:rsidRPr="00B87EE6">
        <w:rPr>
          <w:rFonts w:ascii="Arial" w:hAnsi="Arial" w:cs="Arial"/>
          <w:sz w:val="22"/>
          <w:szCs w:val="22"/>
        </w:rPr>
        <w:t>; Tel +44 (0)113 343 0906</w:t>
      </w:r>
      <w:r>
        <w:rPr>
          <w:rFonts w:ascii="Arial" w:hAnsi="Arial" w:cs="Arial"/>
          <w:sz w:val="22"/>
          <w:szCs w:val="22"/>
        </w:rPr>
        <w:t>.</w:t>
      </w:r>
    </w:p>
    <w:p w14:paraId="132A2221" w14:textId="77777777" w:rsidR="008B6282" w:rsidRPr="008C6478" w:rsidRDefault="008B6282" w:rsidP="008B6282">
      <w:pPr>
        <w:rPr>
          <w:rFonts w:ascii="Arial" w:hAnsi="Arial" w:cs="Arial"/>
          <w:sz w:val="22"/>
          <w:szCs w:val="22"/>
        </w:rPr>
      </w:pPr>
    </w:p>
    <w:p w14:paraId="526C0CF3" w14:textId="77777777" w:rsidR="008B6282" w:rsidRPr="008C6478" w:rsidRDefault="008B6282" w:rsidP="008B6282">
      <w:pPr>
        <w:pStyle w:val="ListParagraph"/>
        <w:numPr>
          <w:ilvl w:val="0"/>
          <w:numId w:val="2"/>
        </w:numPr>
        <w:rPr>
          <w:rFonts w:ascii="Arial" w:hAnsi="Arial" w:cs="Arial"/>
          <w:sz w:val="22"/>
          <w:szCs w:val="22"/>
        </w:rPr>
      </w:pPr>
      <w:r w:rsidRPr="008C6478">
        <w:rPr>
          <w:rFonts w:ascii="Arial" w:hAnsi="Arial" w:cs="Arial"/>
          <w:sz w:val="22"/>
          <w:szCs w:val="22"/>
        </w:rPr>
        <w:lastRenderedPageBreak/>
        <w:t xml:space="preserve">The BSTG was conceived, </w:t>
      </w:r>
      <w:r>
        <w:rPr>
          <w:rFonts w:ascii="Arial" w:hAnsi="Arial" w:cs="Arial"/>
          <w:sz w:val="22"/>
          <w:szCs w:val="22"/>
        </w:rPr>
        <w:t>established</w:t>
      </w:r>
      <w:r w:rsidRPr="008C6478">
        <w:rPr>
          <w:rFonts w:ascii="Arial" w:hAnsi="Arial" w:cs="Arial"/>
          <w:sz w:val="22"/>
          <w:szCs w:val="22"/>
        </w:rPr>
        <w:t xml:space="preserve"> and is managed </w:t>
      </w:r>
      <w:r>
        <w:rPr>
          <w:rFonts w:ascii="Arial" w:hAnsi="Arial" w:cs="Arial"/>
          <w:sz w:val="22"/>
          <w:szCs w:val="22"/>
        </w:rPr>
        <w:t xml:space="preserve">on a not for profit basis </w:t>
      </w:r>
      <w:r w:rsidRPr="008C6478">
        <w:rPr>
          <w:rFonts w:ascii="Arial" w:hAnsi="Arial" w:cs="Arial"/>
          <w:sz w:val="22"/>
          <w:szCs w:val="22"/>
        </w:rPr>
        <w:t xml:space="preserve">by </w:t>
      </w:r>
      <w:proofErr w:type="spellStart"/>
      <w:r w:rsidRPr="008C6478">
        <w:rPr>
          <w:rFonts w:ascii="Arial" w:hAnsi="Arial" w:cs="Arial"/>
          <w:sz w:val="22"/>
          <w:szCs w:val="22"/>
        </w:rPr>
        <w:t>UoL</w:t>
      </w:r>
      <w:proofErr w:type="spellEnd"/>
      <w:r w:rsidRPr="008C6478">
        <w:rPr>
          <w:rFonts w:ascii="Arial" w:hAnsi="Arial" w:cs="Arial"/>
          <w:sz w:val="22"/>
          <w:szCs w:val="22"/>
        </w:rPr>
        <w:t xml:space="preserve"> academics. </w:t>
      </w:r>
      <w:r>
        <w:rPr>
          <w:rFonts w:ascii="Arial" w:hAnsi="Arial" w:cs="Arial"/>
          <w:sz w:val="22"/>
          <w:szCs w:val="22"/>
        </w:rPr>
        <w:t xml:space="preserve">In order to ensure continuance after the initial funding period the Technology Group must be able to demonstrate the added benefits that it has brought to Leeds researchers and to the profile of grant income and research outputs. In </w:t>
      </w:r>
      <w:proofErr w:type="gramStart"/>
      <w:r>
        <w:rPr>
          <w:rFonts w:ascii="Arial" w:hAnsi="Arial" w:cs="Arial"/>
          <w:sz w:val="22"/>
          <w:szCs w:val="22"/>
        </w:rPr>
        <w:t>addition</w:t>
      </w:r>
      <w:proofErr w:type="gramEnd"/>
      <w:r>
        <w:rPr>
          <w:rFonts w:ascii="Arial" w:hAnsi="Arial" w:cs="Arial"/>
          <w:sz w:val="22"/>
          <w:szCs w:val="22"/>
        </w:rPr>
        <w:t xml:space="preserve"> the academics and staff involved with the BSTG must demonstrate their contributions to these goals through their own income generation and research outputs. It is therefore an expectation </w:t>
      </w:r>
      <w:r w:rsidRPr="008C6478">
        <w:rPr>
          <w:rFonts w:ascii="Arial" w:hAnsi="Arial" w:cs="Arial"/>
          <w:sz w:val="22"/>
          <w:szCs w:val="22"/>
        </w:rPr>
        <w:t>that publications arising from the screens will include authorship for the members of the BSTG</w:t>
      </w:r>
      <w:r>
        <w:rPr>
          <w:rFonts w:ascii="Arial" w:hAnsi="Arial" w:cs="Arial"/>
          <w:sz w:val="22"/>
          <w:szCs w:val="22"/>
        </w:rPr>
        <w:t xml:space="preserve"> who have contributed intellectually or through appropriate research services to the substance of the research paper</w:t>
      </w:r>
      <w:r w:rsidRPr="008C6478">
        <w:rPr>
          <w:rFonts w:ascii="Arial" w:hAnsi="Arial" w:cs="Arial"/>
          <w:sz w:val="22"/>
          <w:szCs w:val="22"/>
        </w:rPr>
        <w:t xml:space="preserve">. The BSTG will </w:t>
      </w:r>
      <w:r>
        <w:rPr>
          <w:rFonts w:ascii="Arial" w:hAnsi="Arial" w:cs="Arial"/>
          <w:sz w:val="22"/>
          <w:szCs w:val="22"/>
        </w:rPr>
        <w:t xml:space="preserve">make </w:t>
      </w:r>
      <w:r w:rsidRPr="008C6478">
        <w:rPr>
          <w:rFonts w:ascii="Arial" w:hAnsi="Arial" w:cs="Arial"/>
          <w:sz w:val="22"/>
          <w:szCs w:val="22"/>
        </w:rPr>
        <w:t>contribut</w:t>
      </w:r>
      <w:r>
        <w:rPr>
          <w:rFonts w:ascii="Arial" w:hAnsi="Arial" w:cs="Arial"/>
          <w:sz w:val="22"/>
          <w:szCs w:val="22"/>
        </w:rPr>
        <w:t xml:space="preserve">ions </w:t>
      </w:r>
      <w:r w:rsidRPr="008C6478">
        <w:rPr>
          <w:rFonts w:ascii="Arial" w:hAnsi="Arial" w:cs="Arial"/>
          <w:sz w:val="22"/>
          <w:szCs w:val="22"/>
        </w:rPr>
        <w:t>to the preparation of the manuscripts. For grants arising directly from the screen</w:t>
      </w:r>
      <w:r>
        <w:rPr>
          <w:rFonts w:ascii="Arial" w:hAnsi="Arial" w:cs="Arial"/>
          <w:sz w:val="22"/>
          <w:szCs w:val="22"/>
        </w:rPr>
        <w:t>s and reagents</w:t>
      </w:r>
      <w:r w:rsidRPr="008C6478">
        <w:rPr>
          <w:rFonts w:ascii="Arial" w:hAnsi="Arial" w:cs="Arial"/>
          <w:sz w:val="22"/>
          <w:szCs w:val="22"/>
        </w:rPr>
        <w:t xml:space="preserve"> it is expected that </w:t>
      </w:r>
      <w:r>
        <w:rPr>
          <w:rFonts w:ascii="Arial" w:hAnsi="Arial" w:cs="Arial"/>
          <w:sz w:val="22"/>
          <w:szCs w:val="22"/>
        </w:rPr>
        <w:t xml:space="preserve">appropriate funding requests for further studies will be included and potentially that a BSTG member may be included as a </w:t>
      </w:r>
      <w:r w:rsidRPr="008C6478">
        <w:rPr>
          <w:rFonts w:ascii="Arial" w:hAnsi="Arial" w:cs="Arial"/>
          <w:sz w:val="22"/>
          <w:szCs w:val="22"/>
        </w:rPr>
        <w:t>named Co-</w:t>
      </w:r>
      <w:r>
        <w:rPr>
          <w:rFonts w:ascii="Arial" w:hAnsi="Arial" w:cs="Arial"/>
          <w:sz w:val="22"/>
          <w:szCs w:val="22"/>
        </w:rPr>
        <w:t>I on the application.</w:t>
      </w:r>
    </w:p>
    <w:p w14:paraId="1639B2A0" w14:textId="77777777" w:rsidR="008B6282" w:rsidRPr="008C6478" w:rsidRDefault="008B6282" w:rsidP="008B6282">
      <w:pPr>
        <w:rPr>
          <w:rFonts w:ascii="Arial" w:hAnsi="Arial" w:cs="Arial"/>
          <w:sz w:val="22"/>
          <w:szCs w:val="22"/>
        </w:rPr>
      </w:pPr>
    </w:p>
    <w:p w14:paraId="3E8670A1" w14:textId="77777777" w:rsidR="008B6282" w:rsidRPr="008C6478" w:rsidRDefault="008B6282" w:rsidP="008B6282">
      <w:pPr>
        <w:pStyle w:val="ListParagraph"/>
        <w:numPr>
          <w:ilvl w:val="0"/>
          <w:numId w:val="2"/>
        </w:numPr>
        <w:rPr>
          <w:rFonts w:ascii="Arial" w:hAnsi="Arial" w:cs="Arial"/>
          <w:sz w:val="22"/>
          <w:szCs w:val="22"/>
        </w:rPr>
      </w:pPr>
      <w:r w:rsidRPr="008C6478">
        <w:rPr>
          <w:rFonts w:ascii="Arial" w:hAnsi="Arial" w:cs="Arial"/>
          <w:sz w:val="22"/>
          <w:szCs w:val="22"/>
        </w:rPr>
        <w:t xml:space="preserve">The BSTG reserve the right to decline/terminate a project at any time when these terms are not followed.  </w:t>
      </w:r>
    </w:p>
    <w:p w14:paraId="469B956C" w14:textId="77777777" w:rsidR="008B6282" w:rsidRPr="008C6478" w:rsidRDefault="008B6282" w:rsidP="008B6282">
      <w:pPr>
        <w:rPr>
          <w:rFonts w:ascii="Arial" w:hAnsi="Arial" w:cs="Arial"/>
          <w:sz w:val="22"/>
          <w:szCs w:val="22"/>
        </w:rPr>
      </w:pPr>
    </w:p>
    <w:sectPr w:rsidR="008B6282" w:rsidRPr="008C6478" w:rsidSect="0081198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0C2C5" w14:textId="77777777" w:rsidR="00496261" w:rsidRDefault="00496261" w:rsidP="00CE07BA">
      <w:r>
        <w:separator/>
      </w:r>
    </w:p>
  </w:endnote>
  <w:endnote w:type="continuationSeparator" w:id="0">
    <w:p w14:paraId="1557FF3F" w14:textId="77777777" w:rsidR="00496261" w:rsidRDefault="00496261" w:rsidP="00CE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panose1 w:val="020B0604020202020204"/>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D6D30" w14:textId="77777777" w:rsidR="00496261" w:rsidRDefault="00496261" w:rsidP="00CE07BA">
      <w:r>
        <w:separator/>
      </w:r>
    </w:p>
  </w:footnote>
  <w:footnote w:type="continuationSeparator" w:id="0">
    <w:p w14:paraId="14719697" w14:textId="77777777" w:rsidR="00496261" w:rsidRDefault="00496261" w:rsidP="00CE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032634"/>
      <w:docPartObj>
        <w:docPartGallery w:val="Page Numbers (Top of Page)"/>
        <w:docPartUnique/>
      </w:docPartObj>
    </w:sdtPr>
    <w:sdtEndPr>
      <w:rPr>
        <w:noProof/>
      </w:rPr>
    </w:sdtEndPr>
    <w:sdtContent>
      <w:p w14:paraId="03EC0622" w14:textId="77777777" w:rsidR="00CE07BA" w:rsidRDefault="00CE07BA">
        <w:pPr>
          <w:pStyle w:val="Header"/>
          <w:jc w:val="right"/>
        </w:pPr>
        <w:r>
          <w:fldChar w:fldCharType="begin"/>
        </w:r>
        <w:r>
          <w:instrText xml:space="preserve"> PAGE   \* MERGEFORMAT </w:instrText>
        </w:r>
        <w:r>
          <w:fldChar w:fldCharType="separate"/>
        </w:r>
        <w:r w:rsidR="00D51480">
          <w:rPr>
            <w:noProof/>
          </w:rPr>
          <w:t>1</w:t>
        </w:r>
        <w:r>
          <w:rPr>
            <w:noProof/>
          </w:rPr>
          <w:fldChar w:fldCharType="end"/>
        </w:r>
      </w:p>
    </w:sdtContent>
  </w:sdt>
  <w:p w14:paraId="10B3E766" w14:textId="77777777" w:rsidR="00CE07BA" w:rsidRDefault="00CE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659C7"/>
    <w:multiLevelType w:val="hybridMultilevel"/>
    <w:tmpl w:val="D98E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61428"/>
    <w:multiLevelType w:val="hybridMultilevel"/>
    <w:tmpl w:val="F0B0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D709C"/>
    <w:multiLevelType w:val="hybridMultilevel"/>
    <w:tmpl w:val="9F64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221BC"/>
    <w:multiLevelType w:val="hybridMultilevel"/>
    <w:tmpl w:val="E75C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93FF4"/>
    <w:multiLevelType w:val="hybridMultilevel"/>
    <w:tmpl w:val="CFD0F0F2"/>
    <w:lvl w:ilvl="0" w:tplc="093C86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2A4A48"/>
    <w:multiLevelType w:val="hybridMultilevel"/>
    <w:tmpl w:val="2D18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587259">
    <w:abstractNumId w:val="4"/>
  </w:num>
  <w:num w:numId="2" w16cid:durableId="136604944">
    <w:abstractNumId w:val="5"/>
  </w:num>
  <w:num w:numId="3" w16cid:durableId="1108741826">
    <w:abstractNumId w:val="2"/>
  </w:num>
  <w:num w:numId="4" w16cid:durableId="918715297">
    <w:abstractNumId w:val="0"/>
  </w:num>
  <w:num w:numId="5" w16cid:durableId="959145431">
    <w:abstractNumId w:val="3"/>
  </w:num>
  <w:num w:numId="6" w16cid:durableId="27059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19"/>
    <w:rsid w:val="00044C53"/>
    <w:rsid w:val="00160ADA"/>
    <w:rsid w:val="00173F60"/>
    <w:rsid w:val="0018000A"/>
    <w:rsid w:val="001F68EA"/>
    <w:rsid w:val="00200CAE"/>
    <w:rsid w:val="002A2BBA"/>
    <w:rsid w:val="002A3CA2"/>
    <w:rsid w:val="00373494"/>
    <w:rsid w:val="00386FB9"/>
    <w:rsid w:val="00395790"/>
    <w:rsid w:val="003D7A1B"/>
    <w:rsid w:val="00460570"/>
    <w:rsid w:val="00496261"/>
    <w:rsid w:val="004A1FC1"/>
    <w:rsid w:val="00534CC8"/>
    <w:rsid w:val="00555519"/>
    <w:rsid w:val="005C0ABB"/>
    <w:rsid w:val="00640560"/>
    <w:rsid w:val="007B2DB7"/>
    <w:rsid w:val="00811983"/>
    <w:rsid w:val="00812197"/>
    <w:rsid w:val="008710A0"/>
    <w:rsid w:val="00874E04"/>
    <w:rsid w:val="008B6282"/>
    <w:rsid w:val="008D65A3"/>
    <w:rsid w:val="00AE45A6"/>
    <w:rsid w:val="00B5142A"/>
    <w:rsid w:val="00B534F9"/>
    <w:rsid w:val="00BF4E04"/>
    <w:rsid w:val="00CA0F9D"/>
    <w:rsid w:val="00CB3137"/>
    <w:rsid w:val="00CD58D4"/>
    <w:rsid w:val="00CE07BA"/>
    <w:rsid w:val="00D51480"/>
    <w:rsid w:val="00D56DF0"/>
    <w:rsid w:val="00D76294"/>
    <w:rsid w:val="00DE79D0"/>
    <w:rsid w:val="00F72D78"/>
    <w:rsid w:val="00FF5D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89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text"/>
    <w:qFormat/>
    <w:rsid w:val="00555519"/>
    <w:pPr>
      <w:spacing w:after="0" w:line="240" w:lineRule="auto"/>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5519"/>
    <w:pPr>
      <w:ind w:left="720"/>
      <w:contextualSpacing/>
    </w:pPr>
  </w:style>
  <w:style w:type="paragraph" w:customStyle="1" w:styleId="FreeForm">
    <w:name w:val="Free Form"/>
    <w:rsid w:val="00555519"/>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FreeFormA">
    <w:name w:val="Free Form A"/>
    <w:rsid w:val="00555519"/>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Default">
    <w:name w:val="Default"/>
    <w:rsid w:val="00555519"/>
    <w:pPr>
      <w:autoSpaceDE w:val="0"/>
      <w:autoSpaceDN w:val="0"/>
      <w:adjustRightInd w:val="0"/>
      <w:spacing w:after="0" w:line="240" w:lineRule="auto"/>
    </w:pPr>
    <w:rPr>
      <w:rFonts w:ascii="Verdana" w:eastAsia="Times New Roman" w:hAnsi="Verdana" w:cs="Verdana"/>
      <w:color w:val="000000"/>
      <w:sz w:val="24"/>
      <w:szCs w:val="24"/>
      <w:lang w:eastAsia="en-GB"/>
    </w:rPr>
  </w:style>
  <w:style w:type="table" w:styleId="TableGrid">
    <w:name w:val="Table Grid"/>
    <w:basedOn w:val="TableNormal"/>
    <w:uiPriority w:val="59"/>
    <w:rsid w:val="002A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1B"/>
    <w:rPr>
      <w:rFonts w:ascii="Tahoma" w:hAnsi="Tahoma" w:cs="Tahoma"/>
      <w:sz w:val="16"/>
      <w:szCs w:val="16"/>
    </w:rPr>
  </w:style>
  <w:style w:type="character" w:customStyle="1" w:styleId="BalloonTextChar">
    <w:name w:val="Balloon Text Char"/>
    <w:basedOn w:val="DefaultParagraphFont"/>
    <w:link w:val="BalloonText"/>
    <w:uiPriority w:val="99"/>
    <w:semiHidden/>
    <w:rsid w:val="003D7A1B"/>
    <w:rPr>
      <w:rFonts w:ascii="Tahoma" w:eastAsia="Times New Roman" w:hAnsi="Tahoma" w:cs="Tahoma"/>
      <w:sz w:val="16"/>
      <w:szCs w:val="16"/>
      <w:lang w:eastAsia="en-GB"/>
    </w:rPr>
  </w:style>
  <w:style w:type="character" w:styleId="Hyperlink">
    <w:name w:val="Hyperlink"/>
    <w:basedOn w:val="DefaultParagraphFont"/>
    <w:uiPriority w:val="99"/>
    <w:unhideWhenUsed/>
    <w:rsid w:val="008710A0"/>
    <w:rPr>
      <w:color w:val="0000FF" w:themeColor="hyperlink"/>
      <w:u w:val="single"/>
    </w:rPr>
  </w:style>
  <w:style w:type="paragraph" w:styleId="Header">
    <w:name w:val="header"/>
    <w:basedOn w:val="Normal"/>
    <w:link w:val="HeaderChar"/>
    <w:uiPriority w:val="99"/>
    <w:unhideWhenUsed/>
    <w:rsid w:val="00CE07BA"/>
    <w:pPr>
      <w:tabs>
        <w:tab w:val="center" w:pos="4513"/>
        <w:tab w:val="right" w:pos="9026"/>
      </w:tabs>
    </w:pPr>
  </w:style>
  <w:style w:type="character" w:customStyle="1" w:styleId="HeaderChar">
    <w:name w:val="Header Char"/>
    <w:basedOn w:val="DefaultParagraphFont"/>
    <w:link w:val="Header"/>
    <w:uiPriority w:val="99"/>
    <w:rsid w:val="00CE07BA"/>
    <w:rPr>
      <w:rFonts w:ascii="Verdana" w:eastAsia="Times New Roman" w:hAnsi="Verdana" w:cs="Times New Roman"/>
      <w:sz w:val="24"/>
      <w:szCs w:val="24"/>
      <w:lang w:eastAsia="en-GB"/>
    </w:rPr>
  </w:style>
  <w:style w:type="paragraph" w:styleId="Footer">
    <w:name w:val="footer"/>
    <w:basedOn w:val="Normal"/>
    <w:link w:val="FooterChar"/>
    <w:uiPriority w:val="99"/>
    <w:unhideWhenUsed/>
    <w:rsid w:val="00CE07BA"/>
    <w:pPr>
      <w:tabs>
        <w:tab w:val="center" w:pos="4513"/>
        <w:tab w:val="right" w:pos="9026"/>
      </w:tabs>
    </w:pPr>
  </w:style>
  <w:style w:type="character" w:customStyle="1" w:styleId="FooterChar">
    <w:name w:val="Footer Char"/>
    <w:basedOn w:val="DefaultParagraphFont"/>
    <w:link w:val="Footer"/>
    <w:uiPriority w:val="99"/>
    <w:rsid w:val="00CE07BA"/>
    <w:rPr>
      <w:rFonts w:ascii="Verdana" w:eastAsia="Times New Roman" w:hAnsi="Verdana" w:cs="Times New Roman"/>
      <w:sz w:val="24"/>
      <w:szCs w:val="24"/>
      <w:lang w:eastAsia="en-GB"/>
    </w:rPr>
  </w:style>
  <w:style w:type="character" w:styleId="UnresolvedMention">
    <w:name w:val="Unresolved Mention"/>
    <w:basedOn w:val="DefaultParagraphFont"/>
    <w:uiPriority w:val="99"/>
    <w:rsid w:val="00B5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screening@leed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J.Brown@leeds.ac.uk" TargetMode="External"/><Relationship Id="rId5" Type="http://schemas.openxmlformats.org/officeDocument/2006/relationships/footnotes" Target="footnotes.xml"/><Relationship Id="rId10" Type="http://schemas.openxmlformats.org/officeDocument/2006/relationships/hyperlink" Target="mailto:d.c.tomlinson@leeds.ac.uk" TargetMode="External"/><Relationship Id="rId4" Type="http://schemas.openxmlformats.org/officeDocument/2006/relationships/webSettings" Target="webSettings.xml"/><Relationship Id="rId9" Type="http://schemas.openxmlformats.org/officeDocument/2006/relationships/hyperlink" Target="mailto:c.tiede@leed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bmb6mjm</dc:creator>
  <cp:keywords/>
  <dc:description/>
  <cp:lastModifiedBy>Christian Tiede</cp:lastModifiedBy>
  <cp:revision>5</cp:revision>
  <cp:lastPrinted>2016-08-17T07:56:00Z</cp:lastPrinted>
  <dcterms:created xsi:type="dcterms:W3CDTF">2018-09-20T15:29:00Z</dcterms:created>
  <dcterms:modified xsi:type="dcterms:W3CDTF">2024-09-30T10:03:00Z</dcterms:modified>
</cp:coreProperties>
</file>